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B9" w:rsidRPr="000D6277" w:rsidRDefault="000637B9" w:rsidP="000635CC">
      <w:pPr>
        <w:rPr>
          <w:sz w:val="20"/>
          <w:szCs w:val="20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0637B9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0637B9" w:rsidRPr="006665C7" w:rsidRDefault="00F35344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0637B9" w:rsidRPr="006665C7" w:rsidRDefault="000637B9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6665C7">
              <w:rPr>
                <w:b/>
                <w:bCs/>
              </w:rPr>
              <w:t>Департамент общего образования Томской области</w:t>
            </w:r>
          </w:p>
          <w:p w:rsidR="000637B9" w:rsidRPr="006665C7" w:rsidRDefault="000637B9" w:rsidP="00AB228F">
            <w:pPr>
              <w:pStyle w:val="3"/>
              <w:spacing w:before="120"/>
              <w:rPr>
                <w:bCs/>
                <w:sz w:val="20"/>
                <w:szCs w:val="20"/>
              </w:rPr>
            </w:pPr>
            <w:r w:rsidRPr="006665C7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0637B9" w:rsidRPr="000D6277" w:rsidRDefault="000637B9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0637B9" w:rsidRPr="000D6277" w:rsidRDefault="000637B9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д.16,  г. Томск, 634050</w:t>
            </w:r>
          </w:p>
          <w:p w:rsidR="000637B9" w:rsidRPr="000D6277" w:rsidRDefault="000637B9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тел/факс (3822) 51-56-66</w:t>
            </w:r>
          </w:p>
          <w:p w:rsidR="000637B9" w:rsidRPr="000D6277" w:rsidRDefault="000637B9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  <w:lang w:val="en-US"/>
              </w:rPr>
              <w:t>E</w:t>
            </w:r>
            <w:r w:rsidRPr="000D6277">
              <w:rPr>
                <w:sz w:val="20"/>
                <w:szCs w:val="20"/>
              </w:rPr>
              <w:t>-</w:t>
            </w:r>
            <w:r w:rsidRPr="000D6277">
              <w:rPr>
                <w:sz w:val="20"/>
                <w:szCs w:val="20"/>
                <w:lang w:val="en-US"/>
              </w:rPr>
              <w:t>mail</w:t>
            </w:r>
            <w:r w:rsidRPr="000D6277">
              <w:rPr>
                <w:sz w:val="20"/>
                <w:szCs w:val="20"/>
              </w:rPr>
              <w:t xml:space="preserve">: </w:t>
            </w:r>
            <w:hyperlink r:id="rId6" w:history="1"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secretary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education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r w:rsidRPr="000D627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0637B9" w:rsidRPr="000D6277" w:rsidRDefault="000637B9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0637B9" w:rsidRPr="000D6277" w:rsidRDefault="00F35344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0637B9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0637B9" w:rsidRPr="000D6277" w:rsidRDefault="000637B9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0637B9" w:rsidRPr="000D6277" w:rsidRDefault="000637B9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0637B9" w:rsidRPr="000D6277" w:rsidRDefault="000637B9" w:rsidP="00AB228F">
            <w:pPr>
              <w:jc w:val="both"/>
            </w:pPr>
          </w:p>
          <w:p w:rsidR="000637B9" w:rsidRPr="000D6277" w:rsidRDefault="000637B9" w:rsidP="00AB228F">
            <w:pPr>
              <w:jc w:val="both"/>
            </w:pPr>
          </w:p>
          <w:p w:rsidR="000637B9" w:rsidRPr="000D6277" w:rsidRDefault="000637B9" w:rsidP="00AB228F">
            <w:pPr>
              <w:jc w:val="both"/>
            </w:pPr>
          </w:p>
          <w:p w:rsidR="000637B9" w:rsidRPr="000D6277" w:rsidRDefault="000637B9" w:rsidP="00AB228F">
            <w:pPr>
              <w:jc w:val="both"/>
            </w:pPr>
          </w:p>
          <w:p w:rsidR="000637B9" w:rsidRPr="000D6277" w:rsidRDefault="000637B9" w:rsidP="00AB228F">
            <w:pPr>
              <w:jc w:val="both"/>
            </w:pPr>
          </w:p>
          <w:p w:rsidR="000637B9" w:rsidRPr="000D6277" w:rsidRDefault="000637B9" w:rsidP="00AB228F">
            <w:pPr>
              <w:jc w:val="both"/>
            </w:pPr>
          </w:p>
          <w:p w:rsidR="000637B9" w:rsidRPr="000D6277" w:rsidRDefault="000637B9" w:rsidP="00AB228F">
            <w:r w:rsidRPr="000D6277">
              <w:t xml:space="preserve">Руководителям и педагогам образовательных организаций </w:t>
            </w:r>
          </w:p>
          <w:p w:rsidR="000637B9" w:rsidRPr="000D6277" w:rsidRDefault="000637B9" w:rsidP="00AB228F">
            <w:pPr>
              <w:jc w:val="both"/>
            </w:pPr>
            <w:r w:rsidRPr="000D6277">
              <w:t>Томской области</w:t>
            </w:r>
          </w:p>
          <w:p w:rsidR="000637B9" w:rsidRPr="000D6277" w:rsidRDefault="000637B9" w:rsidP="00AB228F">
            <w:pPr>
              <w:jc w:val="both"/>
            </w:pPr>
          </w:p>
        </w:tc>
      </w:tr>
      <w:tr w:rsidR="000637B9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0637B9" w:rsidRPr="00666D65" w:rsidRDefault="00F35344" w:rsidP="00666D65">
            <w:pPr>
              <w:ind w:left="-108"/>
              <w:rPr>
                <w:sz w:val="20"/>
                <w:szCs w:val="20"/>
                <w:u w:val="single"/>
              </w:rPr>
            </w:pPr>
            <w:r w:rsidRPr="00F35344">
              <w:rPr>
                <w:sz w:val="20"/>
                <w:szCs w:val="20"/>
                <w:u w:val="single"/>
              </w:rPr>
              <w:t>08.02.2018</w:t>
            </w:r>
            <w:r>
              <w:rPr>
                <w:sz w:val="20"/>
                <w:szCs w:val="20"/>
              </w:rPr>
              <w:t xml:space="preserve">                №  </w:t>
            </w:r>
            <w:r w:rsidRPr="00F35344">
              <w:rPr>
                <w:sz w:val="20"/>
                <w:szCs w:val="20"/>
                <w:u w:val="single"/>
              </w:rPr>
              <w:t xml:space="preserve"> 141</w:t>
            </w:r>
          </w:p>
          <w:p w:rsidR="000637B9" w:rsidRPr="00666D65" w:rsidRDefault="000637B9" w:rsidP="00666D65">
            <w:pPr>
              <w:ind w:left="-107"/>
              <w:rPr>
                <w:sz w:val="20"/>
                <w:szCs w:val="20"/>
              </w:rPr>
            </w:pPr>
            <w:proofErr w:type="gramStart"/>
            <w:r w:rsidRPr="00666D65">
              <w:rPr>
                <w:sz w:val="20"/>
                <w:szCs w:val="20"/>
              </w:rPr>
              <w:t>на</w:t>
            </w:r>
            <w:proofErr w:type="gramEnd"/>
            <w:r w:rsidRPr="00666D65">
              <w:rPr>
                <w:sz w:val="20"/>
                <w:szCs w:val="20"/>
              </w:rPr>
              <w:t xml:space="preserve"> № ____________ от  _______________</w:t>
            </w:r>
          </w:p>
          <w:p w:rsidR="000637B9" w:rsidRPr="00087A30" w:rsidRDefault="000637B9" w:rsidP="00742B8A">
            <w:pPr>
              <w:ind w:left="-107"/>
              <w:jc w:val="both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проведении </w:t>
            </w:r>
            <w:r w:rsidRPr="00742B8A">
              <w:rPr>
                <w:sz w:val="20"/>
                <w:szCs w:val="20"/>
                <w:lang w:val="en-US"/>
              </w:rPr>
              <w:t>II</w:t>
            </w:r>
            <w:r w:rsidRPr="00742B8A">
              <w:rPr>
                <w:sz w:val="20"/>
                <w:szCs w:val="20"/>
              </w:rPr>
              <w:t xml:space="preserve"> открытой </w:t>
            </w:r>
            <w:r w:rsidRPr="00742B8A">
              <w:rPr>
                <w:color w:val="000000"/>
                <w:sz w:val="20"/>
                <w:szCs w:val="20"/>
                <w:shd w:val="clear" w:color="auto" w:fill="FFFFFF"/>
              </w:rPr>
              <w:t>интеллектуальной игры «</w:t>
            </w:r>
            <w:r w:rsidRPr="00742B8A">
              <w:rPr>
                <w:sz w:val="20"/>
                <w:szCs w:val="20"/>
                <w:shd w:val="clear" w:color="auto" w:fill="FFFFFF"/>
              </w:rPr>
              <w:t>Игрофест» по теме «Столетие Рабоче-Крестьянской Красной Армии (РККА)»</w:t>
            </w:r>
          </w:p>
        </w:tc>
        <w:tc>
          <w:tcPr>
            <w:tcW w:w="891" w:type="dxa"/>
            <w:gridSpan w:val="2"/>
          </w:tcPr>
          <w:p w:rsidR="000637B9" w:rsidRPr="00CF0CA0" w:rsidRDefault="000637B9" w:rsidP="00AB228F">
            <w:pPr>
              <w:spacing w:before="120"/>
            </w:pPr>
          </w:p>
        </w:tc>
      </w:tr>
    </w:tbl>
    <w:p w:rsidR="000637B9" w:rsidRDefault="000637B9" w:rsidP="000A04E9">
      <w:pPr>
        <w:ind w:left="3540"/>
      </w:pPr>
    </w:p>
    <w:p w:rsidR="000637B9" w:rsidRPr="0023470C" w:rsidRDefault="000637B9" w:rsidP="004A6533">
      <w:pPr>
        <w:jc w:val="center"/>
        <w:rPr>
          <w:b/>
        </w:rPr>
      </w:pPr>
      <w:r w:rsidRPr="0023470C">
        <w:rPr>
          <w:b/>
        </w:rPr>
        <w:t>Уважаемые коллеги!</w:t>
      </w:r>
    </w:p>
    <w:p w:rsidR="000637B9" w:rsidRDefault="000637B9" w:rsidP="003A7D96">
      <w:pPr>
        <w:ind w:firstLine="815"/>
        <w:jc w:val="both"/>
      </w:pPr>
    </w:p>
    <w:p w:rsidR="000637B9" w:rsidRDefault="000637B9" w:rsidP="005A1E1D">
      <w:pPr>
        <w:widowControl w:val="0"/>
        <w:ind w:firstLine="708"/>
        <w:jc w:val="both"/>
      </w:pPr>
      <w:r w:rsidRPr="00DD642F">
        <w:t>ОГБУ «</w:t>
      </w:r>
      <w:r>
        <w:t xml:space="preserve">РЦРО» информирует о проведении </w:t>
      </w:r>
      <w:r>
        <w:rPr>
          <w:b/>
        </w:rPr>
        <w:t>19 февраля 2018</w:t>
      </w:r>
      <w:r w:rsidRPr="00DD642F">
        <w:rPr>
          <w:b/>
        </w:rPr>
        <w:t xml:space="preserve"> года</w:t>
      </w:r>
      <w:r>
        <w:rPr>
          <w:b/>
        </w:rPr>
        <w:t xml:space="preserve"> (заочный этап), 19 марта 2018 года (финальный этап) </w:t>
      </w:r>
      <w:r>
        <w:t xml:space="preserve">на базе ОГБОУ КШИ «Томский кадетский корпус» </w:t>
      </w:r>
      <w:r>
        <w:rPr>
          <w:lang w:val="en-US"/>
        </w:rPr>
        <w:t>II</w:t>
      </w:r>
      <w:r>
        <w:t xml:space="preserve"> открытой </w:t>
      </w:r>
      <w:r>
        <w:rPr>
          <w:color w:val="000000"/>
          <w:shd w:val="clear" w:color="auto" w:fill="FFFFFF"/>
        </w:rPr>
        <w:t>интеллектуальной игры «</w:t>
      </w:r>
      <w:r>
        <w:rPr>
          <w:shd w:val="clear" w:color="auto" w:fill="FFFFFF"/>
        </w:rPr>
        <w:t xml:space="preserve">Игрофест» по теме «Столетие Рабоче-Крестьянской Красной Армии (РККА)» </w:t>
      </w:r>
      <w:r w:rsidRPr="00DD642F">
        <w:t>(Положение в Приложении №</w:t>
      </w:r>
      <w:r>
        <w:t xml:space="preserve"> </w:t>
      </w:r>
      <w:r w:rsidRPr="00DD642F">
        <w:t>1</w:t>
      </w:r>
      <w:r>
        <w:t>).</w:t>
      </w:r>
    </w:p>
    <w:p w:rsidR="000637B9" w:rsidRDefault="000637B9" w:rsidP="00D16363">
      <w:pPr>
        <w:widowControl w:val="0"/>
        <w:ind w:firstLine="708"/>
        <w:jc w:val="both"/>
      </w:pPr>
      <w:r w:rsidRPr="00DD642F">
        <w:rPr>
          <w:b/>
        </w:rPr>
        <w:t xml:space="preserve">Цель: </w:t>
      </w:r>
      <w:r>
        <w:t>выявление и поддержка талантливой молодежи, создание условий для развития интеллектуальных и творческих способностей обучающихся.</w:t>
      </w:r>
    </w:p>
    <w:p w:rsidR="000637B9" w:rsidRPr="00DD642F" w:rsidRDefault="000637B9" w:rsidP="00D16363">
      <w:pPr>
        <w:ind w:firstLine="708"/>
        <w:jc w:val="both"/>
      </w:pPr>
      <w:r w:rsidRPr="00DD642F">
        <w:rPr>
          <w:b/>
        </w:rPr>
        <w:t xml:space="preserve">Участники: </w:t>
      </w:r>
      <w:r w:rsidRPr="005A1E1D">
        <w:t>команды</w:t>
      </w:r>
      <w:r>
        <w:rPr>
          <w:b/>
        </w:rPr>
        <w:t xml:space="preserve"> </w:t>
      </w:r>
      <w:r>
        <w:t>обучающих</w:t>
      </w:r>
      <w:r w:rsidRPr="00DD642F">
        <w:t xml:space="preserve">ся </w:t>
      </w:r>
      <w:r>
        <w:t>10-х</w:t>
      </w:r>
      <w:r w:rsidRPr="00DD642F">
        <w:t xml:space="preserve"> классов</w:t>
      </w:r>
      <w:r w:rsidRPr="005A1E1D">
        <w:t xml:space="preserve"> </w:t>
      </w:r>
      <w:r>
        <w:t>(в составе 6 человек) обще</w:t>
      </w:r>
      <w:r w:rsidRPr="00DD642F">
        <w:t xml:space="preserve">образовательных </w:t>
      </w:r>
      <w:r>
        <w:t>организаций Томской области.</w:t>
      </w:r>
      <w:r w:rsidRPr="00DD642F">
        <w:t xml:space="preserve"> </w:t>
      </w:r>
    </w:p>
    <w:p w:rsidR="000637B9" w:rsidRPr="00CE6309" w:rsidRDefault="000637B9" w:rsidP="00C92EE8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642F">
        <w:rPr>
          <w:rFonts w:ascii="Times New Roman" w:hAnsi="Times New Roman" w:cs="Times New Roman"/>
          <w:b/>
          <w:bCs/>
          <w:sz w:val="24"/>
        </w:rPr>
        <w:t>Дата и место проведения</w:t>
      </w:r>
      <w:r w:rsidRPr="00DD642F">
        <w:rPr>
          <w:rFonts w:ascii="Times New Roman" w:hAnsi="Times New Roman" w:cs="Times New Roman"/>
          <w:b/>
          <w:sz w:val="24"/>
        </w:rPr>
        <w:t>:</w:t>
      </w:r>
      <w:r w:rsidRPr="00DD642F">
        <w:rPr>
          <w:sz w:val="24"/>
        </w:rPr>
        <w:t xml:space="preserve"> </w:t>
      </w:r>
      <w:r w:rsidRPr="005A1E1D">
        <w:rPr>
          <w:rFonts w:ascii="Times New Roman" w:hAnsi="Times New Roman" w:cs="Times New Roman"/>
          <w:sz w:val="24"/>
        </w:rPr>
        <w:t>19 февраля 2018 года (заочный этап) высылаются ответы</w:t>
      </w:r>
      <w:r w:rsidRPr="005A1E1D">
        <w:rPr>
          <w:rFonts w:ascii="Times New Roman" w:hAnsi="Times New Roman" w:cs="Times New Roman"/>
          <w:color w:val="000000"/>
          <w:sz w:val="24"/>
        </w:rPr>
        <w:t xml:space="preserve"> не </w:t>
      </w:r>
      <w:r w:rsidRPr="005A1E1D">
        <w:rPr>
          <w:rFonts w:ascii="Times New Roman" w:hAnsi="Times New Roman" w:cs="Times New Roman"/>
          <w:sz w:val="24"/>
        </w:rPr>
        <w:t>позднее 16:10 часов</w:t>
      </w:r>
      <w:r w:rsidRPr="006002F8">
        <w:rPr>
          <w:rFonts w:ascii="Times New Roman" w:hAnsi="Times New Roman" w:cs="Times New Roman"/>
          <w:sz w:val="24"/>
        </w:rPr>
        <w:t>.</w:t>
      </w:r>
      <w:r w:rsidRPr="005A1E1D">
        <w:rPr>
          <w:rFonts w:ascii="Times New Roman" w:hAnsi="Times New Roman" w:cs="Times New Roman"/>
          <w:b/>
          <w:sz w:val="24"/>
        </w:rPr>
        <w:t xml:space="preserve">  </w:t>
      </w:r>
      <w:r w:rsidRPr="005A1E1D">
        <w:rPr>
          <w:rFonts w:ascii="Times New Roman" w:hAnsi="Times New Roman" w:cs="Times New Roman"/>
          <w:sz w:val="24"/>
        </w:rPr>
        <w:t>19 марта 2018 г</w:t>
      </w:r>
      <w:bookmarkStart w:id="0" w:name="_GoBack"/>
      <w:bookmarkEnd w:id="0"/>
      <w:r w:rsidRPr="005A1E1D">
        <w:rPr>
          <w:rFonts w:ascii="Times New Roman" w:hAnsi="Times New Roman" w:cs="Times New Roman"/>
          <w:sz w:val="24"/>
        </w:rPr>
        <w:t>ода (финальный этап)</w:t>
      </w:r>
      <w:r>
        <w:t xml:space="preserve"> </w:t>
      </w:r>
      <w:r w:rsidRPr="005A1E1D">
        <w:rPr>
          <w:rFonts w:ascii="Times New Roman" w:hAnsi="Times New Roman" w:cs="Times New Roman"/>
          <w:sz w:val="24"/>
        </w:rPr>
        <w:t>в 15:00</w:t>
      </w:r>
      <w:r w:rsidRPr="002327B5">
        <w:rPr>
          <w:vertAlign w:val="superscript"/>
        </w:rPr>
        <w:t xml:space="preserve"> </w:t>
      </w:r>
      <w:r w:rsidRPr="005A1E1D">
        <w:rPr>
          <w:rFonts w:ascii="Times New Roman" w:hAnsi="Times New Roman" w:cs="Times New Roman"/>
          <w:sz w:val="24"/>
        </w:rPr>
        <w:t xml:space="preserve">проводится </w:t>
      </w:r>
      <w:r w:rsidRPr="00CE6309">
        <w:rPr>
          <w:rFonts w:ascii="Times New Roman" w:hAnsi="Times New Roman" w:cs="Times New Roman"/>
          <w:sz w:val="24"/>
        </w:rPr>
        <w:t xml:space="preserve">на базе ОГБОУ КШИ «Томский кадетский корпус» по адресу: г. Томск, ул. Пушкина 46а.  </w:t>
      </w:r>
    </w:p>
    <w:p w:rsidR="000637B9" w:rsidRDefault="000637B9" w:rsidP="00D1636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Участие в Игре возможно при наличии заявки (Приложение № 2) от </w:t>
      </w:r>
      <w:r>
        <w:t>общеобразовательной организации</w:t>
      </w:r>
      <w:r>
        <w:rPr>
          <w:color w:val="000000"/>
        </w:rPr>
        <w:t>. Заявки принимаются не позднее не позднее 18.02.2018</w:t>
      </w:r>
      <w:r w:rsidRPr="002327B5">
        <w:rPr>
          <w:color w:val="000000"/>
        </w:rPr>
        <w:t xml:space="preserve"> </w:t>
      </w:r>
      <w:r>
        <w:rPr>
          <w:color w:val="000000"/>
        </w:rPr>
        <w:t xml:space="preserve">в электронном виде по электронному адресу: </w:t>
      </w:r>
      <w:r w:rsidRPr="00B67AD3">
        <w:rPr>
          <w:color w:val="000000"/>
          <w:lang w:val="en-US"/>
        </w:rPr>
        <w:t>valentina</w:t>
      </w:r>
      <w:r w:rsidRPr="00B67AD3">
        <w:rPr>
          <w:color w:val="000000"/>
        </w:rPr>
        <w:t>.</w:t>
      </w:r>
      <w:r w:rsidRPr="00B67AD3">
        <w:rPr>
          <w:color w:val="000000"/>
          <w:lang w:val="en-US"/>
        </w:rPr>
        <w:t>filonova</w:t>
      </w:r>
      <w:r w:rsidRPr="00B67AD3">
        <w:rPr>
          <w:color w:val="000000"/>
        </w:rPr>
        <w:t>.59</w:t>
      </w:r>
      <w:hyperlink r:id="rId8" w:history="1">
        <w:r w:rsidRPr="00B67AD3">
          <w:rPr>
            <w:rStyle w:val="a3"/>
            <w:color w:val="000000"/>
            <w:u w:val="none"/>
          </w:rPr>
          <w:t>@mail.</w:t>
        </w:r>
      </w:hyperlink>
      <w:r w:rsidRPr="00B67AD3">
        <w:rPr>
          <w:lang w:val="en-US"/>
        </w:rPr>
        <w:t>ru</w:t>
      </w:r>
      <w:r>
        <w:t>.</w:t>
      </w:r>
      <w:r>
        <w:rPr>
          <w:color w:val="000000"/>
        </w:rPr>
        <w:t xml:space="preserve"> </w:t>
      </w:r>
      <w:r w:rsidRPr="002327B5">
        <w:rPr>
          <w:color w:val="000000"/>
        </w:rPr>
        <w:t xml:space="preserve">В теме письма </w:t>
      </w:r>
      <w:r>
        <w:rPr>
          <w:color w:val="000000"/>
        </w:rPr>
        <w:t xml:space="preserve">необходимо </w:t>
      </w:r>
      <w:r w:rsidRPr="002327B5">
        <w:rPr>
          <w:color w:val="000000"/>
        </w:rPr>
        <w:t xml:space="preserve">указать «ИГРОФЕСТ». </w:t>
      </w:r>
    </w:p>
    <w:p w:rsidR="000637B9" w:rsidRPr="00B67AD3" w:rsidRDefault="000637B9" w:rsidP="00D16363">
      <w:pPr>
        <w:ind w:firstLine="708"/>
        <w:jc w:val="both"/>
        <w:rPr>
          <w:b/>
        </w:rPr>
      </w:pPr>
      <w:r w:rsidRPr="00DD642F">
        <w:rPr>
          <w:b/>
        </w:rPr>
        <w:t>По организационным вопросам обращаться</w:t>
      </w:r>
      <w:r w:rsidRPr="00DD642F">
        <w:t xml:space="preserve"> </w:t>
      </w:r>
      <w:r w:rsidRPr="00DD642F">
        <w:rPr>
          <w:b/>
        </w:rPr>
        <w:t>к</w:t>
      </w:r>
      <w:r w:rsidRPr="00DD642F">
        <w:t xml:space="preserve"> </w:t>
      </w:r>
      <w:r>
        <w:rPr>
          <w:b/>
        </w:rPr>
        <w:t>координатору мероприятия</w:t>
      </w:r>
      <w:r w:rsidRPr="00DD642F">
        <w:rPr>
          <w:b/>
        </w:rPr>
        <w:t xml:space="preserve">: </w:t>
      </w:r>
      <w:r>
        <w:rPr>
          <w:color w:val="000000"/>
        </w:rPr>
        <w:t>Филоновой Валентине Ивановне</w:t>
      </w:r>
      <w:r>
        <w:t xml:space="preserve">, руководителю методического объединения гуманитарного цикла, по </w:t>
      </w:r>
      <w:r>
        <w:rPr>
          <w:lang w:val="en-US"/>
        </w:rPr>
        <w:t>e</w:t>
      </w:r>
      <w:r w:rsidRPr="00B67AD3">
        <w:t>-</w:t>
      </w:r>
      <w:r>
        <w:rPr>
          <w:lang w:val="en-US"/>
        </w:rPr>
        <w:t>mail</w:t>
      </w:r>
      <w:r>
        <w:t>:</w:t>
      </w:r>
      <w:r w:rsidRPr="00B67AD3">
        <w:rPr>
          <w:color w:val="000000"/>
        </w:rPr>
        <w:t xml:space="preserve"> </w:t>
      </w:r>
      <w:r w:rsidRPr="00B67AD3">
        <w:rPr>
          <w:color w:val="000000"/>
          <w:lang w:val="en-US"/>
        </w:rPr>
        <w:t>valentina</w:t>
      </w:r>
      <w:r w:rsidRPr="00B67AD3">
        <w:rPr>
          <w:color w:val="000000"/>
        </w:rPr>
        <w:t>.</w:t>
      </w:r>
      <w:r w:rsidRPr="00B67AD3">
        <w:rPr>
          <w:color w:val="000000"/>
          <w:lang w:val="en-US"/>
        </w:rPr>
        <w:t>filonova</w:t>
      </w:r>
      <w:r w:rsidRPr="00B67AD3">
        <w:rPr>
          <w:color w:val="000000"/>
        </w:rPr>
        <w:t>.59</w:t>
      </w:r>
      <w:hyperlink r:id="rId9" w:history="1">
        <w:r w:rsidRPr="00B67AD3">
          <w:rPr>
            <w:rStyle w:val="a3"/>
            <w:color w:val="000000"/>
            <w:u w:val="none"/>
          </w:rPr>
          <w:t>@mail.</w:t>
        </w:r>
      </w:hyperlink>
      <w:r w:rsidRPr="00B67AD3">
        <w:rPr>
          <w:lang w:val="en-US"/>
        </w:rPr>
        <w:t>ru</w:t>
      </w:r>
      <w:r>
        <w:rPr>
          <w:color w:val="000000"/>
        </w:rPr>
        <w:t>, сайт</w:t>
      </w:r>
      <w:r w:rsidRPr="00B67AD3">
        <w:t xml:space="preserve"> </w:t>
      </w:r>
      <w:r w:rsidRPr="002327B5">
        <w:t>ОГБОУ</w:t>
      </w:r>
      <w:r>
        <w:t xml:space="preserve"> КШИ «Томский кадетский корпус</w:t>
      </w:r>
      <w:r w:rsidRPr="00B67AD3">
        <w:rPr>
          <w:u w:val="single"/>
        </w:rPr>
        <w:t xml:space="preserve"> </w:t>
      </w:r>
      <w:hyperlink r:id="rId10" w:history="1">
        <w:r w:rsidRPr="00DB675E">
          <w:rPr>
            <w:rStyle w:val="a3"/>
          </w:rPr>
          <w:t>http://tk.tomsk.ru</w:t>
        </w:r>
      </w:hyperlink>
      <w:r>
        <w:t>, раздел</w:t>
      </w:r>
      <w:r w:rsidRPr="002327B5">
        <w:t xml:space="preserve"> </w:t>
      </w:r>
      <w:r w:rsidRPr="00B67AD3">
        <w:t>«Конкурсы</w:t>
      </w:r>
      <w:r>
        <w:t>».</w:t>
      </w:r>
    </w:p>
    <w:p w:rsidR="000637B9" w:rsidRPr="00DD642F" w:rsidRDefault="000637B9" w:rsidP="003A7D96">
      <w:pPr>
        <w:ind w:firstLine="708"/>
        <w:jc w:val="both"/>
        <w:rPr>
          <w:b/>
        </w:rPr>
      </w:pPr>
      <w:r w:rsidRPr="00DD642F">
        <w:rPr>
          <w:b/>
        </w:rPr>
        <w:t>Региональный координатор</w:t>
      </w:r>
      <w:r w:rsidRPr="008C77C7">
        <w:rPr>
          <w:b/>
        </w:rPr>
        <w:t xml:space="preserve"> </w:t>
      </w:r>
      <w:r w:rsidRPr="00F614C3">
        <w:rPr>
          <w:b/>
        </w:rPr>
        <w:t>сети РВЦИ</w:t>
      </w:r>
      <w:r w:rsidRPr="00DD642F">
        <w:rPr>
          <w:b/>
        </w:rPr>
        <w:t>:</w:t>
      </w:r>
      <w:r w:rsidRPr="00DD642F">
        <w:t xml:space="preserve"> Сафонова Вера Прокопьевна, старший методист отдела маркетинга ОГБУ «РЦРО», телефон: 8 (382-2) 51-59-12, </w:t>
      </w:r>
      <w:r w:rsidRPr="00DD642F">
        <w:rPr>
          <w:lang w:val="de-DE"/>
        </w:rPr>
        <w:t>e</w:t>
      </w:r>
      <w:r w:rsidRPr="00DD642F">
        <w:t>-</w:t>
      </w:r>
      <w:r w:rsidRPr="00DD642F">
        <w:rPr>
          <w:lang w:val="de-DE"/>
        </w:rPr>
        <w:t>mail</w:t>
      </w:r>
      <w:r w:rsidRPr="00DD642F">
        <w:t xml:space="preserve">: </w:t>
      </w:r>
      <w:hyperlink r:id="rId11" w:history="1">
        <w:r w:rsidRPr="00DD642F">
          <w:rPr>
            <w:rStyle w:val="a3"/>
            <w:lang w:val="en-US"/>
          </w:rPr>
          <w:t>safonova</w:t>
        </w:r>
        <w:r w:rsidRPr="00DD642F">
          <w:rPr>
            <w:rStyle w:val="a3"/>
          </w:rPr>
          <w:t>@education.tomsk.ru</w:t>
        </w:r>
      </w:hyperlink>
      <w:r w:rsidRPr="00DD642F">
        <w:t xml:space="preserve">, сайт </w:t>
      </w:r>
      <w:hyperlink r:id="rId12" w:history="1">
        <w:r w:rsidRPr="00DD642F">
          <w:rPr>
            <w:color w:val="0000FF"/>
            <w:u w:val="single"/>
            <w:lang w:val="de-DE"/>
          </w:rPr>
          <w:t>http</w:t>
        </w:r>
        <w:r w:rsidRPr="00DD642F">
          <w:rPr>
            <w:color w:val="0000FF"/>
            <w:u w:val="single"/>
          </w:rPr>
          <w:t>://</w:t>
        </w:r>
        <w:r w:rsidRPr="00DD642F">
          <w:rPr>
            <w:color w:val="0000FF"/>
            <w:u w:val="single"/>
            <w:lang w:val="de-DE"/>
          </w:rPr>
          <w:t>rcro</w:t>
        </w:r>
        <w:r w:rsidRPr="00DD642F">
          <w:rPr>
            <w:color w:val="0000FF"/>
            <w:u w:val="single"/>
          </w:rPr>
          <w:t>.</w:t>
        </w:r>
        <w:r w:rsidRPr="00DD642F">
          <w:rPr>
            <w:color w:val="0000FF"/>
            <w:u w:val="single"/>
            <w:lang w:val="de-DE"/>
          </w:rPr>
          <w:t>tomsk</w:t>
        </w:r>
        <w:r w:rsidRPr="00DD642F">
          <w:rPr>
            <w:color w:val="0000FF"/>
            <w:u w:val="single"/>
          </w:rPr>
          <w:t>.</w:t>
        </w:r>
        <w:r w:rsidRPr="00DD642F">
          <w:rPr>
            <w:color w:val="0000FF"/>
            <w:u w:val="single"/>
            <w:lang w:val="de-DE"/>
          </w:rPr>
          <w:t>ru</w:t>
        </w:r>
        <w:r w:rsidRPr="00DD642F">
          <w:rPr>
            <w:color w:val="0000FF"/>
            <w:u w:val="single"/>
          </w:rPr>
          <w:t>/</w:t>
        </w:r>
      </w:hyperlink>
      <w:r w:rsidRPr="00DD642F">
        <w:t xml:space="preserve">. </w:t>
      </w:r>
    </w:p>
    <w:p w:rsidR="000637B9" w:rsidRDefault="000637B9" w:rsidP="00293119">
      <w:pPr>
        <w:jc w:val="both"/>
      </w:pPr>
    </w:p>
    <w:p w:rsidR="000637B9" w:rsidRPr="004B5D21" w:rsidRDefault="000637B9" w:rsidP="00293119">
      <w:pPr>
        <w:jc w:val="both"/>
        <w:rPr>
          <w:sz w:val="28"/>
          <w:szCs w:val="28"/>
        </w:rPr>
      </w:pPr>
    </w:p>
    <w:p w:rsidR="000637B9" w:rsidRPr="00D04110" w:rsidRDefault="000637B9" w:rsidP="00293119">
      <w:pPr>
        <w:jc w:val="both"/>
        <w:rPr>
          <w:b/>
        </w:rPr>
      </w:pPr>
      <w:r>
        <w:rPr>
          <w:b/>
        </w:rPr>
        <w:t>И.о. д</w:t>
      </w:r>
      <w:r w:rsidRPr="00D04110">
        <w:rPr>
          <w:b/>
        </w:rPr>
        <w:t>иректор</w:t>
      </w:r>
      <w:r>
        <w:rPr>
          <w:b/>
        </w:rPr>
        <w:t>а</w:t>
      </w:r>
      <w:r w:rsidRPr="00D0411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Е.В. Захарова</w:t>
      </w:r>
    </w:p>
    <w:p w:rsidR="000637B9" w:rsidRDefault="000637B9" w:rsidP="00293119">
      <w:pPr>
        <w:rPr>
          <w:sz w:val="18"/>
          <w:szCs w:val="18"/>
        </w:rPr>
      </w:pPr>
    </w:p>
    <w:p w:rsidR="000637B9" w:rsidRDefault="000637B9" w:rsidP="00293119">
      <w:pPr>
        <w:rPr>
          <w:sz w:val="18"/>
          <w:szCs w:val="18"/>
        </w:rPr>
      </w:pPr>
    </w:p>
    <w:p w:rsidR="000637B9" w:rsidRDefault="000637B9" w:rsidP="00293119">
      <w:pPr>
        <w:rPr>
          <w:sz w:val="18"/>
          <w:szCs w:val="18"/>
        </w:rPr>
      </w:pPr>
    </w:p>
    <w:p w:rsidR="000637B9" w:rsidRDefault="000637B9" w:rsidP="00293119">
      <w:pPr>
        <w:rPr>
          <w:sz w:val="18"/>
          <w:szCs w:val="18"/>
        </w:rPr>
      </w:pPr>
    </w:p>
    <w:p w:rsidR="000637B9" w:rsidRDefault="000637B9" w:rsidP="00293119">
      <w:pPr>
        <w:rPr>
          <w:sz w:val="18"/>
          <w:szCs w:val="18"/>
        </w:rPr>
      </w:pPr>
    </w:p>
    <w:p w:rsidR="000637B9" w:rsidRDefault="000637B9" w:rsidP="00293119">
      <w:pPr>
        <w:rPr>
          <w:sz w:val="18"/>
          <w:szCs w:val="18"/>
        </w:rPr>
      </w:pPr>
    </w:p>
    <w:p w:rsidR="000637B9" w:rsidRDefault="000637B9" w:rsidP="00293119">
      <w:pPr>
        <w:rPr>
          <w:sz w:val="18"/>
          <w:szCs w:val="18"/>
        </w:rPr>
      </w:pPr>
    </w:p>
    <w:p w:rsidR="000637B9" w:rsidRDefault="000637B9" w:rsidP="00293119">
      <w:pPr>
        <w:rPr>
          <w:sz w:val="18"/>
          <w:szCs w:val="18"/>
        </w:rPr>
      </w:pPr>
    </w:p>
    <w:p w:rsidR="000637B9" w:rsidRPr="00533CAE" w:rsidRDefault="000637B9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Сафонова Вера Прокопьевна</w:t>
      </w:r>
    </w:p>
    <w:p w:rsidR="000637B9" w:rsidRPr="00533CAE" w:rsidRDefault="000637B9" w:rsidP="00293119">
      <w:pPr>
        <w:rPr>
          <w:sz w:val="18"/>
          <w:szCs w:val="18"/>
        </w:rPr>
      </w:pPr>
      <w:r w:rsidRPr="00533CAE">
        <w:rPr>
          <w:sz w:val="18"/>
          <w:szCs w:val="18"/>
        </w:rPr>
        <w:t>8 (382-2) 51-59-12</w:t>
      </w:r>
    </w:p>
    <w:p w:rsidR="000637B9" w:rsidRDefault="000637B9" w:rsidP="00AB228F">
      <w:pPr>
        <w:jc w:val="right"/>
      </w:pPr>
    </w:p>
    <w:p w:rsidR="000637B9" w:rsidRDefault="000637B9" w:rsidP="00AB228F">
      <w:pPr>
        <w:jc w:val="right"/>
      </w:pPr>
    </w:p>
    <w:p w:rsidR="000637B9" w:rsidRDefault="000637B9" w:rsidP="00AB228F">
      <w:pPr>
        <w:jc w:val="right"/>
      </w:pPr>
    </w:p>
    <w:p w:rsidR="000637B9" w:rsidRDefault="000637B9" w:rsidP="00AB228F">
      <w:pPr>
        <w:jc w:val="right"/>
      </w:pPr>
    </w:p>
    <w:p w:rsidR="000637B9" w:rsidRDefault="000637B9" w:rsidP="00AB228F">
      <w:pPr>
        <w:jc w:val="right"/>
        <w:rPr>
          <w:color w:val="000000"/>
          <w:spacing w:val="-5"/>
        </w:rPr>
      </w:pPr>
      <w:r w:rsidRPr="00F40FCB">
        <w:rPr>
          <w:color w:val="000000"/>
          <w:spacing w:val="-5"/>
        </w:rPr>
        <w:t xml:space="preserve">Приложение </w:t>
      </w:r>
      <w:r>
        <w:rPr>
          <w:color w:val="000000"/>
          <w:spacing w:val="-5"/>
        </w:rPr>
        <w:t xml:space="preserve">№ </w:t>
      </w:r>
      <w:r w:rsidRPr="00F40FCB">
        <w:rPr>
          <w:color w:val="000000"/>
          <w:spacing w:val="-5"/>
        </w:rPr>
        <w:t>1</w:t>
      </w:r>
    </w:p>
    <w:p w:rsidR="000637B9" w:rsidRPr="002327B5" w:rsidRDefault="000637B9" w:rsidP="006E21D4">
      <w:pPr>
        <w:widowControl w:val="0"/>
        <w:ind w:left="2880" w:firstLine="720"/>
        <w:rPr>
          <w:b/>
          <w:caps/>
        </w:rPr>
      </w:pPr>
      <w:r w:rsidRPr="002327B5">
        <w:rPr>
          <w:b/>
          <w:caps/>
        </w:rPr>
        <w:t>Положение</w:t>
      </w:r>
    </w:p>
    <w:p w:rsidR="000637B9" w:rsidRPr="002327B5" w:rsidRDefault="000637B9" w:rsidP="006E21D4">
      <w:pPr>
        <w:widowControl w:val="0"/>
        <w:jc w:val="center"/>
        <w:rPr>
          <w:b/>
          <w:shd w:val="clear" w:color="auto" w:fill="FFFFFF"/>
        </w:rPr>
      </w:pPr>
      <w:r w:rsidRPr="002327B5">
        <w:rPr>
          <w:b/>
        </w:rPr>
        <w:t xml:space="preserve">о </w:t>
      </w:r>
      <w:r>
        <w:rPr>
          <w:b/>
        </w:rPr>
        <w:t xml:space="preserve">проведении </w:t>
      </w:r>
      <w:r w:rsidRPr="002327B5">
        <w:rPr>
          <w:b/>
          <w:lang w:val="en-US"/>
        </w:rPr>
        <w:t>I</w:t>
      </w:r>
      <w:r>
        <w:rPr>
          <w:b/>
          <w:lang w:val="en-US"/>
        </w:rPr>
        <w:t>I</w:t>
      </w:r>
      <w:r w:rsidRPr="002327B5">
        <w:rPr>
          <w:b/>
        </w:rPr>
        <w:t xml:space="preserve"> открытой </w:t>
      </w:r>
      <w:r>
        <w:rPr>
          <w:b/>
          <w:color w:val="000000"/>
          <w:shd w:val="clear" w:color="auto" w:fill="FFFFFF"/>
        </w:rPr>
        <w:t>интеллектуальной игры</w:t>
      </w:r>
      <w:r w:rsidRPr="002327B5">
        <w:rPr>
          <w:b/>
          <w:color w:val="000000"/>
          <w:shd w:val="clear" w:color="auto" w:fill="FFFFFF"/>
        </w:rPr>
        <w:t xml:space="preserve"> «</w:t>
      </w:r>
      <w:r w:rsidRPr="002327B5">
        <w:rPr>
          <w:b/>
          <w:shd w:val="clear" w:color="auto" w:fill="FFFFFF"/>
        </w:rPr>
        <w:t>Игрофес</w:t>
      </w:r>
      <w:r>
        <w:rPr>
          <w:b/>
          <w:shd w:val="clear" w:color="auto" w:fill="FFFFFF"/>
        </w:rPr>
        <w:t>т</w:t>
      </w:r>
      <w:r w:rsidRPr="002327B5">
        <w:rPr>
          <w:b/>
          <w:shd w:val="clear" w:color="auto" w:fill="FFFFFF"/>
        </w:rPr>
        <w:t>»</w:t>
      </w:r>
    </w:p>
    <w:p w:rsidR="000637B9" w:rsidRDefault="000637B9" w:rsidP="006E21D4">
      <w:pPr>
        <w:widowControl w:val="0"/>
        <w:jc w:val="center"/>
      </w:pPr>
    </w:p>
    <w:p w:rsidR="000637B9" w:rsidRDefault="000637B9" w:rsidP="006E21D4">
      <w:pPr>
        <w:widowControl w:val="0"/>
        <w:jc w:val="center"/>
        <w:rPr>
          <w:b/>
        </w:rPr>
      </w:pPr>
      <w:r>
        <w:rPr>
          <w:b/>
        </w:rPr>
        <w:t>1. Общие положения</w:t>
      </w:r>
    </w:p>
    <w:p w:rsidR="000637B9" w:rsidRDefault="000637B9" w:rsidP="006E21D4">
      <w:pPr>
        <w:widowControl w:val="0"/>
        <w:jc w:val="both"/>
      </w:pPr>
      <w:r>
        <w:t xml:space="preserve">1.1. Настоящее положение определяет условия организации и проведения </w:t>
      </w:r>
      <w:r>
        <w:rPr>
          <w:lang w:val="en-US"/>
        </w:rPr>
        <w:t>II</w:t>
      </w:r>
      <w:r>
        <w:t xml:space="preserve"> открытой </w:t>
      </w:r>
      <w:r>
        <w:rPr>
          <w:color w:val="000000"/>
          <w:shd w:val="clear" w:color="auto" w:fill="FFFFFF"/>
        </w:rPr>
        <w:t>интеллектуальной игры «</w:t>
      </w:r>
      <w:r>
        <w:rPr>
          <w:shd w:val="clear" w:color="auto" w:fill="FFFFFF"/>
        </w:rPr>
        <w:t xml:space="preserve">Игрофест» по теме «Столетие Рабоче-Крестьянской Красной Армии (РККА)» </w:t>
      </w:r>
      <w:r>
        <w:t xml:space="preserve">для обучающихся </w:t>
      </w:r>
      <w:r w:rsidRPr="00AD2B04">
        <w:t>10-х</w:t>
      </w:r>
      <w:r>
        <w:t xml:space="preserve"> классов общеобразовательных организаций г. Томска и Томской области. Тема мероприятия охватывает столетнюю историю Российской Армии.</w:t>
      </w:r>
    </w:p>
    <w:p w:rsidR="000637B9" w:rsidRDefault="000637B9" w:rsidP="006E21D4">
      <w:pPr>
        <w:widowControl w:val="0"/>
        <w:jc w:val="both"/>
      </w:pPr>
      <w:r>
        <w:t>1.2. Игра является формой организации образовательного процесса, направленной на расширение предметных знаний, развитие творческого потенциала, формирование знаний по гуманитарным предметам у обучающихся.</w:t>
      </w:r>
    </w:p>
    <w:p w:rsidR="000637B9" w:rsidRDefault="000637B9" w:rsidP="006E21D4">
      <w:pPr>
        <w:widowControl w:val="0"/>
        <w:jc w:val="center"/>
        <w:rPr>
          <w:b/>
        </w:rPr>
      </w:pPr>
      <w:r>
        <w:rPr>
          <w:b/>
        </w:rPr>
        <w:t>2. Цели и задачи Игры</w:t>
      </w:r>
    </w:p>
    <w:p w:rsidR="000637B9" w:rsidRDefault="000637B9" w:rsidP="006E21D4">
      <w:pPr>
        <w:widowControl w:val="0"/>
        <w:jc w:val="both"/>
      </w:pPr>
      <w:r>
        <w:t>2.1. Игрофест проводится под девизом: «У России только два надёжных союзника – её Армия и Флот».</w:t>
      </w:r>
    </w:p>
    <w:p w:rsidR="000637B9" w:rsidRDefault="000637B9" w:rsidP="006E21D4">
      <w:pPr>
        <w:widowControl w:val="0"/>
        <w:jc w:val="both"/>
      </w:pPr>
      <w:r>
        <w:t>2.2 Цель – выявление и поддержка талантливой молодежи, создание условий для развития интеллектуальных и творческих способностей обучающихся.</w:t>
      </w:r>
    </w:p>
    <w:p w:rsidR="000637B9" w:rsidRDefault="000637B9" w:rsidP="006E21D4">
      <w:pPr>
        <w:widowControl w:val="0"/>
        <w:jc w:val="both"/>
      </w:pPr>
      <w:r>
        <w:t>2.3. Задачи:</w:t>
      </w:r>
    </w:p>
    <w:p w:rsidR="000637B9" w:rsidRDefault="000637B9" w:rsidP="006E21D4">
      <w:pPr>
        <w:widowControl w:val="0"/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>повысить интерес обучающихся к предметам гуманитарного цикла (русский язык, литература, иностранный язык (английский), история, обществознание, МХК, ОБЖ);</w:t>
      </w:r>
    </w:p>
    <w:p w:rsidR="000637B9" w:rsidRDefault="000637B9" w:rsidP="006E21D4">
      <w:pPr>
        <w:widowControl w:val="0"/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>развивать коммуникативные компетенции обучающихся;</w:t>
      </w:r>
    </w:p>
    <w:p w:rsidR="000637B9" w:rsidRDefault="000637B9" w:rsidP="006E21D4">
      <w:pPr>
        <w:widowControl w:val="0"/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rPr>
          <w:color w:val="000000"/>
          <w:shd w:val="clear" w:color="auto" w:fill="FFFFFF"/>
        </w:rPr>
        <w:t>способствовать развитию логического мышления, умения проводить анализ исторических событий, устанавливать причинно-следственные связи и делать обобщающие выводы;</w:t>
      </w:r>
    </w:p>
    <w:p w:rsidR="000637B9" w:rsidRDefault="000637B9" w:rsidP="006E21D4">
      <w:pPr>
        <w:widowControl w:val="0"/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>с</w:t>
      </w:r>
      <w:r w:rsidRPr="00202A08">
        <w:t>одействовать воспитанию чувства патриотизма, уважительного и бережного отношения к национальной истории и памяти поколений.</w:t>
      </w:r>
    </w:p>
    <w:p w:rsidR="000637B9" w:rsidRDefault="000637B9" w:rsidP="006E21D4">
      <w:pPr>
        <w:widowControl w:val="0"/>
        <w:jc w:val="both"/>
      </w:pPr>
    </w:p>
    <w:p w:rsidR="000637B9" w:rsidRDefault="000637B9" w:rsidP="006E21D4">
      <w:pPr>
        <w:widowControl w:val="0"/>
        <w:jc w:val="center"/>
        <w:rPr>
          <w:b/>
        </w:rPr>
      </w:pPr>
      <w:r>
        <w:rPr>
          <w:b/>
        </w:rPr>
        <w:t>3. Организаторы Игры</w:t>
      </w:r>
    </w:p>
    <w:p w:rsidR="000637B9" w:rsidRDefault="000637B9" w:rsidP="006E21D4">
      <w:pPr>
        <w:widowControl w:val="0"/>
        <w:jc w:val="both"/>
      </w:pPr>
      <w:r>
        <w:t>Организаторами Игры являются ОГБОУ КШИ «Томский кадетский корпус» при информационной поддержке ОГБУ «Региональный центр развития образования».</w:t>
      </w:r>
    </w:p>
    <w:p w:rsidR="000637B9" w:rsidRDefault="000637B9" w:rsidP="006E21D4">
      <w:pPr>
        <w:widowControl w:val="0"/>
        <w:jc w:val="both"/>
      </w:pPr>
    </w:p>
    <w:p w:rsidR="000637B9" w:rsidRDefault="000637B9" w:rsidP="006E21D4">
      <w:pPr>
        <w:widowControl w:val="0"/>
        <w:jc w:val="center"/>
        <w:rPr>
          <w:b/>
        </w:rPr>
      </w:pPr>
      <w:r>
        <w:rPr>
          <w:b/>
        </w:rPr>
        <w:t>4. Порядок организации и проведения Игры</w:t>
      </w:r>
    </w:p>
    <w:p w:rsidR="000637B9" w:rsidRDefault="000637B9" w:rsidP="006E21D4">
      <w:pPr>
        <w:pStyle w:val="ae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В Игре принимают участие команды обучающихся 10-х классов общеобразовательных организаций города Томска и Томской области. Состав команды – 6 человек. От одной образовательной организации имеет право участвовать только 1 команда.</w:t>
      </w:r>
    </w:p>
    <w:p w:rsidR="000637B9" w:rsidRDefault="000637B9" w:rsidP="006E21D4">
      <w:pPr>
        <w:pStyle w:val="ae"/>
        <w:widowControl w:val="0"/>
        <w:spacing w:before="0" w:beforeAutospacing="0" w:after="0" w:afterAutospacing="0"/>
        <w:jc w:val="both"/>
      </w:pPr>
      <w:r>
        <w:rPr>
          <w:color w:val="000000"/>
        </w:rPr>
        <w:t>4.2. Педагоги принимают участие в Игре на правах консультантов, руководителей, членов жюри.</w:t>
      </w:r>
    </w:p>
    <w:p w:rsidR="000637B9" w:rsidRPr="002327B5" w:rsidRDefault="000637B9" w:rsidP="006E21D4">
      <w:pPr>
        <w:pStyle w:val="ae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4.3. Участие в Игре возможно при наличии заявки (Приложение 1 к данному Положению) от </w:t>
      </w:r>
      <w:r>
        <w:t>общеобразовательной организации</w:t>
      </w:r>
      <w:r>
        <w:rPr>
          <w:color w:val="000000"/>
        </w:rPr>
        <w:t>. Заявки принимаются в электронном виде по адресу координатора игры: Филоновой Валентины Ивановны</w:t>
      </w:r>
      <w:r>
        <w:t>, руководителя методического объединения гуманитарного цикла –</w:t>
      </w:r>
      <w:r>
        <w:rPr>
          <w:color w:val="000000"/>
        </w:rPr>
        <w:t xml:space="preserve"> </w:t>
      </w:r>
      <w:r w:rsidRPr="00F16A65">
        <w:rPr>
          <w:color w:val="000000"/>
          <w:u w:val="single"/>
          <w:lang w:val="en-US"/>
        </w:rPr>
        <w:t>valentina</w:t>
      </w:r>
      <w:r w:rsidRPr="00F16A65">
        <w:rPr>
          <w:color w:val="000000"/>
          <w:u w:val="single"/>
        </w:rPr>
        <w:t>.</w:t>
      </w:r>
      <w:r w:rsidRPr="00F16A65">
        <w:rPr>
          <w:color w:val="000000"/>
          <w:u w:val="single"/>
          <w:lang w:val="en-US"/>
        </w:rPr>
        <w:t>filonova</w:t>
      </w:r>
      <w:r w:rsidRPr="00F16A65">
        <w:rPr>
          <w:color w:val="000000"/>
          <w:u w:val="single"/>
        </w:rPr>
        <w:t>.59</w:t>
      </w:r>
      <w:hyperlink r:id="rId13" w:history="1">
        <w:r w:rsidRPr="00F16A65">
          <w:rPr>
            <w:rStyle w:val="a3"/>
            <w:color w:val="000000"/>
          </w:rPr>
          <w:t>@mail.</w:t>
        </w:r>
      </w:hyperlink>
      <w:r w:rsidRPr="00F16A65">
        <w:rPr>
          <w:u w:val="single"/>
          <w:lang w:val="en-US"/>
        </w:rPr>
        <w:t>ru</w:t>
      </w:r>
      <w:r>
        <w:rPr>
          <w:color w:val="000000"/>
        </w:rPr>
        <w:t xml:space="preserve"> не позднее 18.02.2018</w:t>
      </w:r>
      <w:r w:rsidRPr="002327B5">
        <w:rPr>
          <w:color w:val="000000"/>
        </w:rPr>
        <w:t xml:space="preserve"> года</w:t>
      </w:r>
      <w:r w:rsidRPr="002327B5">
        <w:t xml:space="preserve">. </w:t>
      </w:r>
      <w:r w:rsidRPr="002327B5">
        <w:rPr>
          <w:color w:val="000000"/>
        </w:rPr>
        <w:t xml:space="preserve">В теме письма указать «ИГРОФЕСТ». </w:t>
      </w:r>
    </w:p>
    <w:p w:rsidR="000637B9" w:rsidRPr="002327B5" w:rsidRDefault="000637B9" w:rsidP="006E21D4">
      <w:pPr>
        <w:widowControl w:val="0"/>
      </w:pPr>
      <w:r w:rsidRPr="002327B5">
        <w:t>4.4. Игрофест проводится в два этапа:</w:t>
      </w:r>
    </w:p>
    <w:p w:rsidR="000637B9" w:rsidRDefault="000637B9" w:rsidP="008E51F3">
      <w:pPr>
        <w:widowControl w:val="0"/>
        <w:ind w:firstLine="540"/>
        <w:jc w:val="both"/>
      </w:pPr>
      <w:r w:rsidRPr="002327B5">
        <w:rPr>
          <w:b/>
        </w:rPr>
        <w:t xml:space="preserve">Первый (отборочный) </w:t>
      </w:r>
      <w:r>
        <w:rPr>
          <w:b/>
        </w:rPr>
        <w:t>дистанционный этап</w:t>
      </w:r>
      <w:r w:rsidRPr="002327B5">
        <w:t xml:space="preserve"> проводится на базе общеобразовательны</w:t>
      </w:r>
      <w:r>
        <w:t xml:space="preserve">х организаций, подавших заявку, </w:t>
      </w:r>
      <w:r w:rsidRPr="007B24DA">
        <w:rPr>
          <w:b/>
        </w:rPr>
        <w:t>19.02.2018 года в 15.00</w:t>
      </w:r>
      <w:r w:rsidRPr="002327B5">
        <w:t xml:space="preserve"> </w:t>
      </w:r>
      <w:r w:rsidRPr="002327B5">
        <w:rPr>
          <w:color w:val="000000"/>
        </w:rPr>
        <w:t xml:space="preserve">задания </w:t>
      </w:r>
      <w:r w:rsidRPr="002327B5">
        <w:t xml:space="preserve">будут размещены на официальном сайте ОГБОУ КШИ «Томский кадетский корпус» </w:t>
      </w:r>
      <w:r w:rsidRPr="002327B5">
        <w:rPr>
          <w:u w:val="single"/>
        </w:rPr>
        <w:t>http://tk.tomsk.ru</w:t>
      </w:r>
      <w:r w:rsidRPr="002327B5">
        <w:t xml:space="preserve"> в разделе «</w:t>
      </w:r>
      <w:r w:rsidRPr="002327B5">
        <w:rPr>
          <w:b/>
        </w:rPr>
        <w:t>Конкурсы</w:t>
      </w:r>
      <w:r w:rsidRPr="002327B5">
        <w:t xml:space="preserve">». </w:t>
      </w:r>
      <w:r>
        <w:t xml:space="preserve">                                                            </w:t>
      </w:r>
    </w:p>
    <w:p w:rsidR="000637B9" w:rsidRDefault="000637B9" w:rsidP="008E51F3">
      <w:pPr>
        <w:widowControl w:val="0"/>
        <w:tabs>
          <w:tab w:val="left" w:pos="426"/>
        </w:tabs>
        <w:ind w:firstLine="540"/>
        <w:jc w:val="both"/>
      </w:pPr>
      <w:r>
        <w:tab/>
      </w:r>
      <w:r w:rsidRPr="002327B5">
        <w:t xml:space="preserve">В течение одного часа команды, которые подали заявки, отвечают на вопросы </w:t>
      </w:r>
      <w:r>
        <w:t>отборочного тура игры</w:t>
      </w:r>
      <w:r w:rsidRPr="002327B5">
        <w:t>.</w:t>
      </w:r>
      <w:r>
        <w:t xml:space="preserve">  Вопросы по теме «Российская Армия» составлены по предметам гуманитарного цикла (русский язык, литература, иностранный язык (английский), история, обществознание, МХК, ОБЖ);</w:t>
      </w:r>
    </w:p>
    <w:p w:rsidR="000637B9" w:rsidRDefault="000637B9" w:rsidP="008E51F3">
      <w:pPr>
        <w:widowControl w:val="0"/>
        <w:ind w:firstLine="540"/>
        <w:jc w:val="both"/>
      </w:pPr>
      <w:r w:rsidRPr="002327B5">
        <w:t xml:space="preserve">При ответе на вопросы </w:t>
      </w:r>
      <w:r w:rsidRPr="002327B5">
        <w:rPr>
          <w:b/>
        </w:rPr>
        <w:t>не допускается испо</w:t>
      </w:r>
      <w:r>
        <w:rPr>
          <w:b/>
        </w:rPr>
        <w:t>льзование справочной информации</w:t>
      </w:r>
      <w:r w:rsidRPr="002327B5">
        <w:t xml:space="preserve"> (в том числе и из сети Интернет). </w:t>
      </w:r>
    </w:p>
    <w:p w:rsidR="000637B9" w:rsidRPr="002327B5" w:rsidRDefault="000637B9" w:rsidP="008E51F3">
      <w:pPr>
        <w:widowControl w:val="0"/>
        <w:ind w:firstLine="540"/>
        <w:jc w:val="both"/>
      </w:pPr>
      <w:r w:rsidRPr="002327B5">
        <w:t xml:space="preserve">Руководители команд высылают ответы на адрес электронной почты </w:t>
      </w:r>
      <w:r w:rsidRPr="002327B5">
        <w:rPr>
          <w:color w:val="000000"/>
          <w:u w:val="single"/>
          <w:lang w:val="en-US"/>
        </w:rPr>
        <w:t>valentina</w:t>
      </w:r>
      <w:r w:rsidRPr="002327B5">
        <w:rPr>
          <w:color w:val="000000"/>
          <w:u w:val="single"/>
        </w:rPr>
        <w:t>.</w:t>
      </w:r>
      <w:r w:rsidRPr="002327B5">
        <w:rPr>
          <w:color w:val="000000"/>
          <w:u w:val="single"/>
          <w:lang w:val="en-US"/>
        </w:rPr>
        <w:t>filonova</w:t>
      </w:r>
      <w:r w:rsidRPr="002327B5">
        <w:rPr>
          <w:color w:val="000000"/>
          <w:u w:val="single"/>
        </w:rPr>
        <w:t>.59</w:t>
      </w:r>
      <w:hyperlink r:id="rId14" w:history="1">
        <w:r w:rsidRPr="002327B5">
          <w:rPr>
            <w:rStyle w:val="a3"/>
            <w:color w:val="000000"/>
          </w:rPr>
          <w:t>@mail.</w:t>
        </w:r>
      </w:hyperlink>
      <w:r w:rsidRPr="002327B5">
        <w:rPr>
          <w:u w:val="single"/>
          <w:lang w:val="en-US"/>
        </w:rPr>
        <w:t>ru</w:t>
      </w:r>
      <w:r w:rsidRPr="002327B5">
        <w:rPr>
          <w:color w:val="000000"/>
        </w:rPr>
        <w:t xml:space="preserve"> в этот же день, </w:t>
      </w:r>
      <w:r>
        <w:rPr>
          <w:color w:val="000000"/>
        </w:rPr>
        <w:t xml:space="preserve">19.02.2018, </w:t>
      </w:r>
      <w:r w:rsidRPr="002327B5">
        <w:rPr>
          <w:color w:val="000000"/>
        </w:rPr>
        <w:t xml:space="preserve">но не </w:t>
      </w:r>
      <w:r w:rsidRPr="002327B5">
        <w:t>позднее 16:10</w:t>
      </w:r>
      <w:r>
        <w:t xml:space="preserve"> часов</w:t>
      </w:r>
      <w:r w:rsidRPr="002327B5">
        <w:t xml:space="preserve">. </w:t>
      </w:r>
      <w:r>
        <w:t xml:space="preserve">                           </w:t>
      </w:r>
      <w:r w:rsidRPr="002327B5">
        <w:t xml:space="preserve">В случае, если количество баллов, набранное участниками, окажется одинаковым, победителем первого (отборочного) этапа будет признана та команда, которая ответила быстрее (время будет </w:t>
      </w:r>
      <w:r w:rsidRPr="002327B5">
        <w:lastRenderedPageBreak/>
        <w:t>фиксироваться по входящему письму электронной почты).</w:t>
      </w:r>
    </w:p>
    <w:p w:rsidR="000637B9" w:rsidRDefault="000637B9" w:rsidP="008E51F3">
      <w:pPr>
        <w:widowControl w:val="0"/>
        <w:ind w:firstLine="540"/>
        <w:jc w:val="both"/>
      </w:pPr>
      <w:r>
        <w:rPr>
          <w:b/>
        </w:rPr>
        <w:t xml:space="preserve">Второй (финальный) этап </w:t>
      </w:r>
      <w:r>
        <w:t>проводится 19.03.2018</w:t>
      </w:r>
      <w:r w:rsidRPr="002327B5">
        <w:t xml:space="preserve"> г. в 15:00</w:t>
      </w:r>
      <w:r w:rsidRPr="002327B5">
        <w:rPr>
          <w:vertAlign w:val="superscript"/>
        </w:rPr>
        <w:t xml:space="preserve"> </w:t>
      </w:r>
      <w:r w:rsidRPr="002327B5">
        <w:rPr>
          <w:color w:val="000000"/>
        </w:rPr>
        <w:t xml:space="preserve">на </w:t>
      </w:r>
      <w:r w:rsidRPr="002327B5">
        <w:t xml:space="preserve">базе ОГБОУ КШИ «Томский кадетский корпус». К участию в этом этапе допускаются </w:t>
      </w:r>
      <w:r w:rsidRPr="00387154">
        <w:rPr>
          <w:b/>
        </w:rPr>
        <w:t>четыре команды, набравшие наибольшее количество</w:t>
      </w:r>
      <w:r w:rsidRPr="002327B5">
        <w:t xml:space="preserve"> </w:t>
      </w:r>
      <w:r w:rsidRPr="00387154">
        <w:rPr>
          <w:b/>
        </w:rPr>
        <w:t xml:space="preserve">баллов </w:t>
      </w:r>
      <w:r w:rsidRPr="002327B5">
        <w:t xml:space="preserve">по итогам первого </w:t>
      </w:r>
      <w:r>
        <w:t xml:space="preserve">заочного отборочного </w:t>
      </w:r>
      <w:r w:rsidRPr="002327B5">
        <w:t>тура.</w:t>
      </w:r>
    </w:p>
    <w:p w:rsidR="000637B9" w:rsidRDefault="000637B9" w:rsidP="006E21D4">
      <w:pPr>
        <w:widowControl w:val="0"/>
        <w:jc w:val="both"/>
      </w:pPr>
      <w:r>
        <w:t xml:space="preserve">4.5. </w:t>
      </w:r>
      <w:r w:rsidRPr="00387154">
        <w:rPr>
          <w:b/>
        </w:rPr>
        <w:t xml:space="preserve">Участники </w:t>
      </w:r>
      <w:r>
        <w:rPr>
          <w:b/>
        </w:rPr>
        <w:t xml:space="preserve">второго </w:t>
      </w:r>
      <w:r w:rsidRPr="00387154">
        <w:rPr>
          <w:b/>
        </w:rPr>
        <w:t>финального этапа Игрофеста</w:t>
      </w:r>
      <w:r>
        <w:t xml:space="preserve"> </w:t>
      </w:r>
      <w:r w:rsidRPr="00387154">
        <w:t xml:space="preserve">в качестве </w:t>
      </w:r>
      <w:r w:rsidRPr="00A756BC">
        <w:rPr>
          <w:b/>
        </w:rPr>
        <w:t>домашнего задания</w:t>
      </w:r>
      <w:r>
        <w:rPr>
          <w:b/>
        </w:rPr>
        <w:t xml:space="preserve"> </w:t>
      </w:r>
      <w:r>
        <w:t>готовят:</w:t>
      </w:r>
    </w:p>
    <w:p w:rsidR="000637B9" w:rsidRDefault="000637B9" w:rsidP="006E21D4">
      <w:pPr>
        <w:pStyle w:val="ad"/>
        <w:widowControl w:val="0"/>
        <w:numPr>
          <w:ilvl w:val="0"/>
          <w:numId w:val="2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для конкурса «Визитка» - название команды, вместо девиза – исполнение песни военных лет в соответствующей форме (с элементами военной атрибутики тех лет)</w:t>
      </w:r>
      <w:r w:rsidRPr="00387154">
        <w:rPr>
          <w:shd w:val="clear" w:color="auto" w:fill="FFFFFF"/>
        </w:rPr>
        <w:t>;</w:t>
      </w:r>
    </w:p>
    <w:p w:rsidR="000637B9" w:rsidRPr="00387154" w:rsidRDefault="000637B9" w:rsidP="006E21D4">
      <w:pPr>
        <w:pStyle w:val="ad"/>
        <w:widowControl w:val="0"/>
        <w:numPr>
          <w:ilvl w:val="0"/>
          <w:numId w:val="2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для конкурса «Живая картина» - каждая команда должна</w:t>
      </w:r>
      <w:r w:rsidRPr="00F50521">
        <w:rPr>
          <w:shd w:val="clear" w:color="auto" w:fill="FFFFFF"/>
        </w:rPr>
        <w:t xml:space="preserve"> представить произведение какого-либо художника на сце</w:t>
      </w:r>
      <w:r>
        <w:rPr>
          <w:shd w:val="clear" w:color="auto" w:fill="FFFFFF"/>
        </w:rPr>
        <w:t>не и показать её оригинал</w:t>
      </w:r>
      <w:r w:rsidRPr="00F50521">
        <w:rPr>
          <w:shd w:val="clear" w:color="auto" w:fill="FFFFFF"/>
        </w:rPr>
        <w:t xml:space="preserve">, используя </w:t>
      </w:r>
      <w:r>
        <w:rPr>
          <w:shd w:val="clear" w:color="auto" w:fill="FFFFFF"/>
        </w:rPr>
        <w:t>проектор</w:t>
      </w:r>
      <w:r w:rsidRPr="00F50521">
        <w:rPr>
          <w:shd w:val="clear" w:color="auto" w:fill="FFFFFF"/>
        </w:rPr>
        <w:t>.</w:t>
      </w:r>
      <w:r>
        <w:rPr>
          <w:shd w:val="clear" w:color="auto" w:fill="FFFFFF"/>
        </w:rPr>
        <w:t xml:space="preserve"> Сюжет картины должен соответствовать теме Игрофеста «Столетие РККА».</w:t>
      </w:r>
    </w:p>
    <w:p w:rsidR="000637B9" w:rsidRDefault="000637B9" w:rsidP="006E21D4">
      <w:pPr>
        <w:spacing w:after="225"/>
        <w:jc w:val="both"/>
        <w:textAlignment w:val="baseline"/>
      </w:pPr>
      <w:r>
        <w:t>4.6. По правилам проведения Игрофеста должно быть представлено 4 основных площадки.</w:t>
      </w:r>
      <w:r w:rsidRPr="003F7912">
        <w:t xml:space="preserve"> В нашей игре  - это:</w:t>
      </w:r>
      <w:r>
        <w:t xml:space="preserve">                                                        </w:t>
      </w:r>
      <w:r>
        <w:tab/>
      </w:r>
    </w:p>
    <w:p w:rsidR="000637B9" w:rsidRDefault="000637B9" w:rsidP="006E21D4">
      <w:pPr>
        <w:ind w:left="1980"/>
        <w:textAlignment w:val="baseline"/>
      </w:pPr>
      <w:r>
        <w:t xml:space="preserve">1. </w:t>
      </w:r>
      <w:r w:rsidRPr="003F7912">
        <w:t>«Настольные игры» (МХК, литература, русский язык).</w:t>
      </w:r>
      <w:r>
        <w:t xml:space="preserve">                                            2. Игра «Крокодил</w:t>
      </w:r>
      <w:r w:rsidRPr="003F7912">
        <w:t>» (история, обществознание).</w:t>
      </w:r>
      <w:r>
        <w:t xml:space="preserve">                                                       3. Кроссворды</w:t>
      </w:r>
      <w:r w:rsidRPr="003F7912">
        <w:t xml:space="preserve"> (английский язык)</w:t>
      </w:r>
      <w:r>
        <w:t xml:space="preserve">                                                                   </w:t>
      </w:r>
      <w:r>
        <w:tab/>
      </w:r>
    </w:p>
    <w:p w:rsidR="000637B9" w:rsidRDefault="000637B9" w:rsidP="006E21D4">
      <w:pPr>
        <w:ind w:left="1980"/>
        <w:textAlignment w:val="baseline"/>
      </w:pPr>
      <w:r>
        <w:t xml:space="preserve">4. «Своя игра» </w:t>
      </w:r>
      <w:r w:rsidRPr="003F7912">
        <w:t>(ОБЖ)</w:t>
      </w:r>
      <w:r>
        <w:t xml:space="preserve">                                                                                                                     </w:t>
      </w:r>
    </w:p>
    <w:p w:rsidR="000637B9" w:rsidRDefault="000637B9" w:rsidP="005C084D">
      <w:pPr>
        <w:spacing w:after="225"/>
        <w:jc w:val="both"/>
        <w:textAlignment w:val="baseline"/>
      </w:pPr>
      <w:r>
        <w:tab/>
        <w:t>Каждая команда финального этапа Игрофеста на входе получит карту с указанием маршрута передвижения по игровым</w:t>
      </w:r>
      <w:r w:rsidRPr="00E432C0">
        <w:t xml:space="preserve"> зон</w:t>
      </w:r>
      <w:r>
        <w:t>ам</w:t>
      </w:r>
      <w:r w:rsidRPr="00E432C0">
        <w:t xml:space="preserve"> на фе</w:t>
      </w:r>
      <w:r>
        <w:t>стивале. Команды проведут игры на 4-х площадках, передвигаясь по игровым зонам согласно маршрутному листу.</w:t>
      </w:r>
    </w:p>
    <w:p w:rsidR="000637B9" w:rsidRDefault="000637B9" w:rsidP="006E21D4">
      <w:pPr>
        <w:spacing w:after="225"/>
        <w:contextualSpacing/>
        <w:textAlignment w:val="baseline"/>
      </w:pPr>
      <w:r>
        <w:t>4.7. Для определения командного первенства жюри оценивает:</w:t>
      </w:r>
    </w:p>
    <w:p w:rsidR="000637B9" w:rsidRDefault="000637B9" w:rsidP="006E21D4">
      <w:pPr>
        <w:spacing w:after="225"/>
        <w:contextualSpacing/>
        <w:textAlignment w:val="baseline"/>
      </w:pPr>
      <w:r>
        <w:tab/>
        <w:t>- Количество баллов, набранных на четырёх игровых площадках;</w:t>
      </w:r>
    </w:p>
    <w:p w:rsidR="000637B9" w:rsidRDefault="000637B9" w:rsidP="006E21D4">
      <w:pPr>
        <w:spacing w:after="225"/>
        <w:contextualSpacing/>
        <w:textAlignment w:val="baseline"/>
      </w:pPr>
      <w:r>
        <w:tab/>
        <w:t>- Баллы за конкурс «Визитка»;</w:t>
      </w:r>
    </w:p>
    <w:p w:rsidR="000637B9" w:rsidRDefault="000637B9" w:rsidP="006E21D4">
      <w:pPr>
        <w:spacing w:after="225"/>
        <w:contextualSpacing/>
        <w:textAlignment w:val="baseline"/>
      </w:pPr>
      <w:r>
        <w:tab/>
        <w:t>- Баллы за конкурс «Живая картина».</w:t>
      </w:r>
    </w:p>
    <w:p w:rsidR="000637B9" w:rsidRDefault="000637B9" w:rsidP="006E21D4">
      <w:pPr>
        <w:widowControl w:val="0"/>
        <w:jc w:val="center"/>
        <w:rPr>
          <w:b/>
        </w:rPr>
      </w:pPr>
    </w:p>
    <w:p w:rsidR="000637B9" w:rsidRDefault="000637B9" w:rsidP="006E21D4">
      <w:pPr>
        <w:widowControl w:val="0"/>
        <w:jc w:val="center"/>
        <w:rPr>
          <w:b/>
        </w:rPr>
      </w:pPr>
      <w:r>
        <w:rPr>
          <w:b/>
        </w:rPr>
        <w:t>5. Подведение итогов Игры</w:t>
      </w:r>
    </w:p>
    <w:p w:rsidR="000637B9" w:rsidRPr="003A01CD" w:rsidRDefault="000637B9" w:rsidP="006E21D4">
      <w:pPr>
        <w:widowControl w:val="0"/>
        <w:jc w:val="both"/>
      </w:pPr>
      <w:r>
        <w:t xml:space="preserve">5.1. </w:t>
      </w:r>
      <w:r>
        <w:rPr>
          <w:bCs/>
        </w:rPr>
        <w:t xml:space="preserve">Для подведения итогов Игрофеста формируется жюри из </w:t>
      </w:r>
      <w:r w:rsidRPr="003A01CD">
        <w:rPr>
          <w:bCs/>
        </w:rPr>
        <w:t>представителей общеобразовательных организаций и ОГБУ «Региональный центр развития образования».</w:t>
      </w:r>
    </w:p>
    <w:p w:rsidR="000637B9" w:rsidRPr="003A01CD" w:rsidRDefault="000637B9" w:rsidP="006E21D4">
      <w:pPr>
        <w:widowControl w:val="0"/>
        <w:jc w:val="both"/>
      </w:pPr>
      <w:r w:rsidRPr="003A01CD">
        <w:t xml:space="preserve">5.2. </w:t>
      </w:r>
      <w:r w:rsidRPr="003A01CD">
        <w:rPr>
          <w:bCs/>
        </w:rPr>
        <w:t>Все команды, участвовавшие в первом (отборочном) этапе награждаются сертификатами участнико</w:t>
      </w:r>
      <w:r>
        <w:rPr>
          <w:bCs/>
        </w:rPr>
        <w:t xml:space="preserve">в в игре от </w:t>
      </w:r>
      <w:r w:rsidRPr="003A01CD">
        <w:rPr>
          <w:bCs/>
        </w:rPr>
        <w:t xml:space="preserve">ОГБУ </w:t>
      </w:r>
      <w:r w:rsidRPr="003A01CD">
        <w:t>«Региональны</w:t>
      </w:r>
      <w:r>
        <w:t xml:space="preserve">й центр развития образования» и </w:t>
      </w:r>
      <w:r w:rsidRPr="003A01CD">
        <w:t>ОГБОУ КШИ «Томский кадетский корпус».</w:t>
      </w:r>
    </w:p>
    <w:p w:rsidR="000637B9" w:rsidRDefault="000637B9" w:rsidP="006E21D4">
      <w:pPr>
        <w:widowControl w:val="0"/>
        <w:jc w:val="both"/>
      </w:pPr>
      <w:r w:rsidRPr="003A01CD">
        <w:t>5.3.</w:t>
      </w:r>
      <w:r>
        <w:rPr>
          <w:bCs/>
        </w:rPr>
        <w:t xml:space="preserve"> Победители, призёры и участники </w:t>
      </w:r>
      <w:r w:rsidRPr="003A01CD">
        <w:rPr>
          <w:bCs/>
        </w:rPr>
        <w:t xml:space="preserve">второго этапа награждаются грамотами и дипломами ОГБУ </w:t>
      </w:r>
      <w:r w:rsidRPr="003A01CD">
        <w:t>«Региональны</w:t>
      </w:r>
      <w:r>
        <w:t xml:space="preserve">й центр развития образования» и </w:t>
      </w:r>
      <w:r w:rsidRPr="003A01CD">
        <w:t xml:space="preserve">ОГБОУ КШИ «Томский кадетский корпус». </w:t>
      </w:r>
    </w:p>
    <w:p w:rsidR="000637B9" w:rsidRPr="003A01CD" w:rsidRDefault="000637B9" w:rsidP="006E21D4">
      <w:pPr>
        <w:widowControl w:val="0"/>
        <w:jc w:val="both"/>
      </w:pPr>
      <w:r w:rsidRPr="003A01CD">
        <w:t>5.4. Педагогам, подготовившим коман</w:t>
      </w:r>
      <w:r>
        <w:t>ды, вручаются Б</w:t>
      </w:r>
      <w:r w:rsidRPr="003A01CD">
        <w:t xml:space="preserve">лагодарственные письма </w:t>
      </w:r>
      <w:r w:rsidRPr="003A01CD">
        <w:rPr>
          <w:bCs/>
        </w:rPr>
        <w:t xml:space="preserve">ОГБУ </w:t>
      </w:r>
      <w:r w:rsidRPr="003A01CD">
        <w:t>«Региональны</w:t>
      </w:r>
      <w:r>
        <w:t xml:space="preserve">й центр развития образования» и </w:t>
      </w:r>
      <w:r w:rsidRPr="003A01CD">
        <w:t>ОГБОУ КШИ «Томский кадетский корпус».</w:t>
      </w:r>
    </w:p>
    <w:p w:rsidR="000637B9" w:rsidRDefault="000637B9" w:rsidP="006E21D4">
      <w:pPr>
        <w:widowControl w:val="0"/>
        <w:jc w:val="both"/>
      </w:pPr>
    </w:p>
    <w:p w:rsidR="000637B9" w:rsidRPr="003A01CD" w:rsidRDefault="000637B9" w:rsidP="006E21D4">
      <w:pPr>
        <w:widowControl w:val="0"/>
        <w:jc w:val="center"/>
        <w:rPr>
          <w:b/>
        </w:rPr>
      </w:pPr>
      <w:r w:rsidRPr="003A01CD">
        <w:rPr>
          <w:b/>
        </w:rPr>
        <w:t>6. Информационное обеспечение</w:t>
      </w:r>
    </w:p>
    <w:p w:rsidR="000637B9" w:rsidRDefault="000637B9" w:rsidP="006E21D4">
      <w:pPr>
        <w:widowControl w:val="0"/>
        <w:jc w:val="both"/>
      </w:pPr>
      <w:r w:rsidRPr="003A01CD">
        <w:t xml:space="preserve">6.1. Вся информация по условиям, этапам проведения и итогам каждого </w:t>
      </w:r>
      <w:r>
        <w:t>этапа Игры размещается на сайте</w:t>
      </w:r>
      <w:r w:rsidRPr="003A01CD">
        <w:t xml:space="preserve"> ОГБОУ КШИ «Томский кадетский корпус» </w:t>
      </w:r>
      <w:hyperlink r:id="rId15" w:history="1">
        <w:r w:rsidRPr="004602D9">
          <w:rPr>
            <w:rStyle w:val="a3"/>
          </w:rPr>
          <w:t>http://tk.tomsk.ru</w:t>
        </w:r>
      </w:hyperlink>
      <w:r>
        <w:t xml:space="preserve"> в разделе «Конкурсы»</w:t>
      </w: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Default="000637B9" w:rsidP="006E21D4">
      <w:pPr>
        <w:jc w:val="right"/>
      </w:pPr>
    </w:p>
    <w:p w:rsidR="000637B9" w:rsidRPr="0089208D" w:rsidRDefault="000637B9" w:rsidP="006E21D4">
      <w:pPr>
        <w:jc w:val="right"/>
        <w:rPr>
          <w:sz w:val="22"/>
          <w:szCs w:val="22"/>
        </w:rPr>
      </w:pPr>
      <w:r w:rsidRPr="0089208D">
        <w:rPr>
          <w:sz w:val="22"/>
          <w:szCs w:val="22"/>
        </w:rPr>
        <w:lastRenderedPageBreak/>
        <w:t>Приложение 1 к «Положению»</w:t>
      </w:r>
    </w:p>
    <w:p w:rsidR="000637B9" w:rsidRDefault="000637B9" w:rsidP="006E21D4">
      <w:pPr>
        <w:widowControl w:val="0"/>
        <w:jc w:val="center"/>
        <w:rPr>
          <w:bCs/>
        </w:rPr>
      </w:pPr>
    </w:p>
    <w:p w:rsidR="000637B9" w:rsidRDefault="000637B9" w:rsidP="006E21D4">
      <w:pPr>
        <w:widowControl w:val="0"/>
        <w:jc w:val="center"/>
        <w:rPr>
          <w:color w:val="000000"/>
          <w:shd w:val="clear" w:color="auto" w:fill="FFFFFF"/>
        </w:rPr>
      </w:pPr>
      <w:r>
        <w:rPr>
          <w:bCs/>
        </w:rPr>
        <w:t xml:space="preserve">Заявка на участие в </w:t>
      </w:r>
      <w:r>
        <w:rPr>
          <w:lang w:val="en-US"/>
        </w:rPr>
        <w:t>II</w:t>
      </w:r>
      <w:r>
        <w:t xml:space="preserve"> открытой </w:t>
      </w:r>
      <w:r>
        <w:rPr>
          <w:color w:val="000000"/>
          <w:shd w:val="clear" w:color="auto" w:fill="FFFFFF"/>
        </w:rPr>
        <w:t xml:space="preserve">интеллектуальной игре </w:t>
      </w:r>
    </w:p>
    <w:p w:rsidR="000637B9" w:rsidRPr="00F2758F" w:rsidRDefault="000637B9" w:rsidP="006E21D4">
      <w:pPr>
        <w:widowControl w:val="0"/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>
        <w:rPr>
          <w:shd w:val="clear" w:color="auto" w:fill="FFFFFF"/>
        </w:rPr>
        <w:t>Игрофест»</w:t>
      </w:r>
      <w:r w:rsidRPr="00F2758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 теме «Столетие РККА»</w:t>
      </w:r>
    </w:p>
    <w:p w:rsidR="000637B9" w:rsidRDefault="000637B9" w:rsidP="006E21D4">
      <w:pPr>
        <w:widowControl w:val="0"/>
        <w:jc w:val="center"/>
        <w:rPr>
          <w:bCs/>
        </w:rPr>
      </w:pPr>
    </w:p>
    <w:p w:rsidR="000637B9" w:rsidRDefault="000637B9" w:rsidP="006E21D4">
      <w:pPr>
        <w:widowControl w:val="0"/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0637B9" w:rsidRDefault="000637B9" w:rsidP="006E21D4">
      <w:pPr>
        <w:widowControl w:val="0"/>
        <w:jc w:val="center"/>
        <w:rPr>
          <w:bCs/>
        </w:rPr>
      </w:pPr>
      <w:r>
        <w:rPr>
          <w:bCs/>
        </w:rPr>
        <w:t>(название команды)</w:t>
      </w:r>
    </w:p>
    <w:p w:rsidR="000637B9" w:rsidRDefault="000637B9" w:rsidP="006E21D4">
      <w:pPr>
        <w:widowControl w:val="0"/>
        <w:jc w:val="center"/>
        <w:rPr>
          <w:bCs/>
          <w:vertAlign w:val="superscript"/>
        </w:rPr>
      </w:pPr>
    </w:p>
    <w:tbl>
      <w:tblPr>
        <w:tblW w:w="8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1"/>
        <w:gridCol w:w="6172"/>
        <w:gridCol w:w="2184"/>
      </w:tblGrid>
      <w:tr w:rsidR="000637B9" w:rsidTr="00C74CCF">
        <w:trPr>
          <w:trHeight w:val="604"/>
        </w:trPr>
        <w:tc>
          <w:tcPr>
            <w:tcW w:w="561" w:type="dxa"/>
          </w:tcPr>
          <w:p w:rsidR="000637B9" w:rsidRDefault="000637B9" w:rsidP="00C74CCF">
            <w:pPr>
              <w:widowControl w:val="0"/>
              <w:ind w:hanging="14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0637B9" w:rsidRDefault="000637B9" w:rsidP="00C74CCF">
            <w:pPr>
              <w:widowControl w:val="0"/>
              <w:ind w:hanging="720"/>
              <w:jc w:val="center"/>
              <w:rPr>
                <w:bCs/>
              </w:rPr>
            </w:pPr>
          </w:p>
        </w:tc>
        <w:tc>
          <w:tcPr>
            <w:tcW w:w="6172" w:type="dxa"/>
          </w:tcPr>
          <w:p w:rsidR="000637B9" w:rsidRDefault="000637B9" w:rsidP="00C74CCF">
            <w:pPr>
              <w:widowControl w:val="0"/>
              <w:ind w:hanging="720"/>
              <w:jc w:val="center"/>
              <w:rPr>
                <w:bCs/>
              </w:rPr>
            </w:pPr>
            <w:r>
              <w:rPr>
                <w:bCs/>
              </w:rPr>
              <w:t>ФИО участника</w:t>
            </w:r>
          </w:p>
          <w:p w:rsidR="000637B9" w:rsidRDefault="000637B9" w:rsidP="00C74CC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84" w:type="dxa"/>
          </w:tcPr>
          <w:p w:rsidR="000637B9" w:rsidRDefault="000637B9" w:rsidP="00C74CCF">
            <w:pPr>
              <w:widowControl w:val="0"/>
              <w:ind w:hanging="704"/>
              <w:jc w:val="center"/>
              <w:rPr>
                <w:bCs/>
              </w:rPr>
            </w:pPr>
            <w:r>
              <w:rPr>
                <w:bCs/>
              </w:rPr>
              <w:t xml:space="preserve">Класс </w:t>
            </w:r>
          </w:p>
        </w:tc>
      </w:tr>
      <w:tr w:rsidR="000637B9" w:rsidTr="00C74CCF">
        <w:trPr>
          <w:trHeight w:val="129"/>
        </w:trPr>
        <w:tc>
          <w:tcPr>
            <w:tcW w:w="561" w:type="dxa"/>
          </w:tcPr>
          <w:p w:rsidR="000637B9" w:rsidRDefault="000637B9" w:rsidP="006E21D4">
            <w:pPr>
              <w:pStyle w:val="ad"/>
              <w:widowControl w:val="0"/>
              <w:numPr>
                <w:ilvl w:val="0"/>
                <w:numId w:val="22"/>
              </w:numPr>
              <w:ind w:left="0" w:hanging="1383"/>
              <w:rPr>
                <w:bCs/>
              </w:rPr>
            </w:pPr>
          </w:p>
        </w:tc>
        <w:tc>
          <w:tcPr>
            <w:tcW w:w="6172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  <w:tc>
          <w:tcPr>
            <w:tcW w:w="2184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</w:tr>
      <w:tr w:rsidR="000637B9" w:rsidTr="00C74CCF">
        <w:trPr>
          <w:trHeight w:val="129"/>
        </w:trPr>
        <w:tc>
          <w:tcPr>
            <w:tcW w:w="561" w:type="dxa"/>
          </w:tcPr>
          <w:p w:rsidR="000637B9" w:rsidRDefault="000637B9" w:rsidP="006E21D4">
            <w:pPr>
              <w:pStyle w:val="ad"/>
              <w:widowControl w:val="0"/>
              <w:numPr>
                <w:ilvl w:val="0"/>
                <w:numId w:val="22"/>
              </w:numPr>
              <w:ind w:left="0" w:hanging="1383"/>
              <w:rPr>
                <w:bCs/>
              </w:rPr>
            </w:pPr>
          </w:p>
        </w:tc>
        <w:tc>
          <w:tcPr>
            <w:tcW w:w="6172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  <w:tc>
          <w:tcPr>
            <w:tcW w:w="2184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</w:tr>
      <w:tr w:rsidR="000637B9" w:rsidTr="00C74CCF">
        <w:trPr>
          <w:trHeight w:val="129"/>
        </w:trPr>
        <w:tc>
          <w:tcPr>
            <w:tcW w:w="561" w:type="dxa"/>
          </w:tcPr>
          <w:p w:rsidR="000637B9" w:rsidRDefault="000637B9" w:rsidP="006E21D4">
            <w:pPr>
              <w:pStyle w:val="ad"/>
              <w:widowControl w:val="0"/>
              <w:numPr>
                <w:ilvl w:val="0"/>
                <w:numId w:val="22"/>
              </w:numPr>
              <w:ind w:left="0" w:hanging="1383"/>
              <w:rPr>
                <w:bCs/>
              </w:rPr>
            </w:pPr>
          </w:p>
        </w:tc>
        <w:tc>
          <w:tcPr>
            <w:tcW w:w="6172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  <w:tc>
          <w:tcPr>
            <w:tcW w:w="2184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</w:tr>
      <w:tr w:rsidR="000637B9" w:rsidTr="00C74CCF">
        <w:trPr>
          <w:trHeight w:val="129"/>
        </w:trPr>
        <w:tc>
          <w:tcPr>
            <w:tcW w:w="561" w:type="dxa"/>
          </w:tcPr>
          <w:p w:rsidR="000637B9" w:rsidRDefault="000637B9" w:rsidP="006E21D4">
            <w:pPr>
              <w:pStyle w:val="ad"/>
              <w:widowControl w:val="0"/>
              <w:numPr>
                <w:ilvl w:val="0"/>
                <w:numId w:val="22"/>
              </w:numPr>
              <w:ind w:left="0" w:hanging="1383"/>
              <w:rPr>
                <w:bCs/>
              </w:rPr>
            </w:pPr>
          </w:p>
        </w:tc>
        <w:tc>
          <w:tcPr>
            <w:tcW w:w="6172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  <w:tc>
          <w:tcPr>
            <w:tcW w:w="2184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</w:tr>
      <w:tr w:rsidR="000637B9" w:rsidTr="00C74CCF">
        <w:trPr>
          <w:trHeight w:val="129"/>
        </w:trPr>
        <w:tc>
          <w:tcPr>
            <w:tcW w:w="561" w:type="dxa"/>
          </w:tcPr>
          <w:p w:rsidR="000637B9" w:rsidRDefault="000637B9" w:rsidP="006E21D4">
            <w:pPr>
              <w:pStyle w:val="ad"/>
              <w:widowControl w:val="0"/>
              <w:numPr>
                <w:ilvl w:val="0"/>
                <w:numId w:val="22"/>
              </w:numPr>
              <w:ind w:left="0" w:hanging="1383"/>
              <w:rPr>
                <w:bCs/>
              </w:rPr>
            </w:pPr>
          </w:p>
        </w:tc>
        <w:tc>
          <w:tcPr>
            <w:tcW w:w="6172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  <w:tc>
          <w:tcPr>
            <w:tcW w:w="2184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</w:tr>
      <w:tr w:rsidR="000637B9" w:rsidTr="00C74CCF">
        <w:trPr>
          <w:trHeight w:val="129"/>
        </w:trPr>
        <w:tc>
          <w:tcPr>
            <w:tcW w:w="561" w:type="dxa"/>
          </w:tcPr>
          <w:p w:rsidR="000637B9" w:rsidRDefault="000637B9" w:rsidP="006E21D4">
            <w:pPr>
              <w:pStyle w:val="ad"/>
              <w:widowControl w:val="0"/>
              <w:numPr>
                <w:ilvl w:val="0"/>
                <w:numId w:val="22"/>
              </w:numPr>
              <w:ind w:left="0" w:hanging="1383"/>
              <w:rPr>
                <w:bCs/>
              </w:rPr>
            </w:pPr>
          </w:p>
        </w:tc>
        <w:tc>
          <w:tcPr>
            <w:tcW w:w="6172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  <w:tc>
          <w:tcPr>
            <w:tcW w:w="2184" w:type="dxa"/>
          </w:tcPr>
          <w:p w:rsidR="000637B9" w:rsidRDefault="000637B9" w:rsidP="00C74CCF">
            <w:pPr>
              <w:widowControl w:val="0"/>
              <w:rPr>
                <w:bCs/>
              </w:rPr>
            </w:pPr>
          </w:p>
        </w:tc>
      </w:tr>
    </w:tbl>
    <w:p w:rsidR="000637B9" w:rsidRDefault="000637B9" w:rsidP="006E21D4">
      <w:pPr>
        <w:widowControl w:val="0"/>
        <w:ind w:firstLine="709"/>
        <w:rPr>
          <w:bCs/>
        </w:rPr>
      </w:pPr>
    </w:p>
    <w:p w:rsidR="000637B9" w:rsidRDefault="000637B9" w:rsidP="006E21D4">
      <w:pPr>
        <w:widowControl w:val="0"/>
        <w:rPr>
          <w:bCs/>
        </w:rPr>
      </w:pPr>
    </w:p>
    <w:p w:rsidR="000637B9" w:rsidRDefault="000637B9" w:rsidP="006E21D4">
      <w:pPr>
        <w:widowControl w:val="0"/>
        <w:rPr>
          <w:bCs/>
        </w:rPr>
      </w:pPr>
      <w:r>
        <w:rPr>
          <w:bCs/>
        </w:rPr>
        <w:t>ФИО руководителя команды от ОО/должность_______________________________________________________________</w:t>
      </w:r>
    </w:p>
    <w:p w:rsidR="000637B9" w:rsidRDefault="000637B9" w:rsidP="006E21D4">
      <w:pPr>
        <w:widowControl w:val="0"/>
        <w:rPr>
          <w:bCs/>
        </w:rPr>
      </w:pPr>
    </w:p>
    <w:p w:rsidR="000637B9" w:rsidRDefault="000637B9" w:rsidP="006E21D4">
      <w:pPr>
        <w:widowControl w:val="0"/>
        <w:rPr>
          <w:bCs/>
        </w:rPr>
      </w:pPr>
      <w:r>
        <w:rPr>
          <w:bCs/>
        </w:rPr>
        <w:t>Название ОО________________________________________________________________</w:t>
      </w:r>
    </w:p>
    <w:p w:rsidR="000637B9" w:rsidRDefault="000637B9" w:rsidP="006E21D4">
      <w:pPr>
        <w:widowControl w:val="0"/>
        <w:rPr>
          <w:bCs/>
        </w:rPr>
      </w:pPr>
    </w:p>
    <w:p w:rsidR="000637B9" w:rsidRDefault="000637B9" w:rsidP="006E21D4">
      <w:pPr>
        <w:widowControl w:val="0"/>
        <w:rPr>
          <w:bCs/>
        </w:rPr>
      </w:pPr>
      <w:r>
        <w:rPr>
          <w:bCs/>
        </w:rPr>
        <w:t>Контактный телефон _________________________________________________________</w:t>
      </w:r>
    </w:p>
    <w:p w:rsidR="000637B9" w:rsidRDefault="000637B9" w:rsidP="006E21D4">
      <w:pPr>
        <w:widowControl w:val="0"/>
        <w:rPr>
          <w:bCs/>
        </w:rPr>
      </w:pPr>
    </w:p>
    <w:p w:rsidR="000637B9" w:rsidRDefault="000637B9" w:rsidP="006E21D4">
      <w:pPr>
        <w:widowControl w:val="0"/>
        <w:rPr>
          <w:bCs/>
        </w:rPr>
      </w:pPr>
      <w:r>
        <w:rPr>
          <w:bCs/>
        </w:rPr>
        <w:t>Директор ОО: _______________________________________________________________</w:t>
      </w:r>
    </w:p>
    <w:p w:rsidR="000637B9" w:rsidRDefault="000637B9" w:rsidP="006E21D4">
      <w:pPr>
        <w:widowControl w:val="0"/>
      </w:pPr>
    </w:p>
    <w:p w:rsidR="000637B9" w:rsidRDefault="000637B9" w:rsidP="006E21D4">
      <w:pPr>
        <w:jc w:val="right"/>
      </w:pPr>
    </w:p>
    <w:p w:rsidR="000637B9" w:rsidRPr="003A01CD" w:rsidRDefault="000637B9" w:rsidP="006E21D4">
      <w:pPr>
        <w:widowControl w:val="0"/>
        <w:jc w:val="both"/>
      </w:pPr>
    </w:p>
    <w:p w:rsidR="000637B9" w:rsidRPr="003A01CD" w:rsidRDefault="000637B9" w:rsidP="006E21D4">
      <w:pPr>
        <w:widowControl w:val="0"/>
        <w:jc w:val="both"/>
      </w:pPr>
    </w:p>
    <w:p w:rsidR="000637B9" w:rsidRDefault="000637B9" w:rsidP="006E21D4">
      <w:r>
        <w:tab/>
      </w:r>
      <w:r>
        <w:tab/>
      </w:r>
      <w:r>
        <w:tab/>
      </w:r>
      <w:r>
        <w:tab/>
      </w:r>
      <w:r>
        <w:tab/>
      </w:r>
    </w:p>
    <w:p w:rsidR="000637B9" w:rsidRDefault="000637B9" w:rsidP="006E21D4">
      <w:r>
        <w:tab/>
      </w:r>
      <w:r>
        <w:tab/>
      </w:r>
      <w:r>
        <w:tab/>
      </w:r>
      <w:r>
        <w:tab/>
      </w:r>
      <w:r>
        <w:tab/>
      </w:r>
    </w:p>
    <w:p w:rsidR="000637B9" w:rsidRDefault="000637B9" w:rsidP="006E21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37B9" w:rsidRPr="003A01CD" w:rsidRDefault="000637B9" w:rsidP="006E21D4">
      <w:pPr>
        <w:jc w:val="right"/>
      </w:pPr>
    </w:p>
    <w:p w:rsidR="000637B9" w:rsidRPr="003A01CD" w:rsidRDefault="000637B9" w:rsidP="006E21D4">
      <w:pPr>
        <w:jc w:val="right"/>
      </w:pPr>
    </w:p>
    <w:p w:rsidR="000637B9" w:rsidRPr="003A01CD" w:rsidRDefault="000637B9" w:rsidP="006E21D4">
      <w:pPr>
        <w:jc w:val="right"/>
      </w:pPr>
    </w:p>
    <w:p w:rsidR="000637B9" w:rsidRPr="003A01CD" w:rsidRDefault="000637B9" w:rsidP="006E21D4">
      <w:pPr>
        <w:jc w:val="right"/>
      </w:pPr>
    </w:p>
    <w:p w:rsidR="000637B9" w:rsidRPr="003A01CD" w:rsidRDefault="000637B9" w:rsidP="006E21D4">
      <w:pPr>
        <w:jc w:val="right"/>
      </w:pPr>
    </w:p>
    <w:p w:rsidR="000637B9" w:rsidRPr="003A01CD" w:rsidRDefault="000637B9" w:rsidP="006E21D4">
      <w:pPr>
        <w:jc w:val="right"/>
      </w:pPr>
    </w:p>
    <w:p w:rsidR="000637B9" w:rsidRDefault="000637B9" w:rsidP="006E21D4">
      <w:pPr>
        <w:widowControl w:val="0"/>
        <w:jc w:val="both"/>
      </w:pPr>
    </w:p>
    <w:p w:rsidR="000637B9" w:rsidRDefault="000637B9" w:rsidP="006E21D4">
      <w:pPr>
        <w:widowControl w:val="0"/>
        <w:rPr>
          <w:caps/>
        </w:rPr>
      </w:pPr>
    </w:p>
    <w:p w:rsidR="000637B9" w:rsidRDefault="000637B9" w:rsidP="006E21D4"/>
    <w:p w:rsidR="000637B9" w:rsidRDefault="000637B9" w:rsidP="006E21D4"/>
    <w:p w:rsidR="000637B9" w:rsidRDefault="000637B9" w:rsidP="006E21D4"/>
    <w:p w:rsidR="000637B9" w:rsidRDefault="000637B9" w:rsidP="006E21D4"/>
    <w:p w:rsidR="000637B9" w:rsidRDefault="000637B9" w:rsidP="006E21D4"/>
    <w:p w:rsidR="000637B9" w:rsidRDefault="000637B9" w:rsidP="006E21D4"/>
    <w:p w:rsidR="000637B9" w:rsidRDefault="000637B9" w:rsidP="006E21D4"/>
    <w:p w:rsidR="000637B9" w:rsidRDefault="000637B9" w:rsidP="006E21D4"/>
    <w:p w:rsidR="000637B9" w:rsidRPr="00F40FCB" w:rsidRDefault="000637B9" w:rsidP="008430AE">
      <w:pPr>
        <w:widowControl w:val="0"/>
        <w:rPr>
          <w:color w:val="000000"/>
          <w:spacing w:val="-5"/>
        </w:rPr>
      </w:pPr>
      <w:r>
        <w:rPr>
          <w:bCs/>
        </w:rPr>
        <w:t>______________</w:t>
      </w:r>
    </w:p>
    <w:sectPr w:rsidR="000637B9" w:rsidRPr="00F40FCB" w:rsidSect="00DD0DBB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4322F3"/>
    <w:multiLevelType w:val="hybridMultilevel"/>
    <w:tmpl w:val="F0C690D4"/>
    <w:lvl w:ilvl="0" w:tplc="DCFAFE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0">
    <w:nsid w:val="3D8D0704"/>
    <w:multiLevelType w:val="hybridMultilevel"/>
    <w:tmpl w:val="BAF4CB2E"/>
    <w:lvl w:ilvl="0" w:tplc="DCFAFE12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5096493F"/>
    <w:multiLevelType w:val="hybridMultilevel"/>
    <w:tmpl w:val="7C94E1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3175F1F"/>
    <w:multiLevelType w:val="hybridMultilevel"/>
    <w:tmpl w:val="D548AADE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17FB7"/>
    <w:multiLevelType w:val="hybridMultilevel"/>
    <w:tmpl w:val="BBA8D6CE"/>
    <w:lvl w:ilvl="0" w:tplc="DCFAFE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5F743803"/>
    <w:multiLevelType w:val="hybridMultilevel"/>
    <w:tmpl w:val="0D0A7CC6"/>
    <w:lvl w:ilvl="0" w:tplc="D0D29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0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3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A0C51"/>
    <w:multiLevelType w:val="hybridMultilevel"/>
    <w:tmpl w:val="82D6A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4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1"/>
  </w:num>
  <w:num w:numId="10">
    <w:abstractNumId w:val="22"/>
  </w:num>
  <w:num w:numId="11">
    <w:abstractNumId w:val="16"/>
  </w:num>
  <w:num w:numId="12">
    <w:abstractNumId w:val="23"/>
  </w:num>
  <w:num w:numId="13">
    <w:abstractNumId w:val="1"/>
  </w:num>
  <w:num w:numId="14">
    <w:abstractNumId w:val="0"/>
  </w:num>
  <w:num w:numId="15">
    <w:abstractNumId w:val="17"/>
  </w:num>
  <w:num w:numId="16">
    <w:abstractNumId w:val="5"/>
  </w:num>
  <w:num w:numId="17">
    <w:abstractNumId w:val="24"/>
  </w:num>
  <w:num w:numId="18">
    <w:abstractNumId w:val="9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635CC"/>
    <w:rsid w:val="000637B9"/>
    <w:rsid w:val="00071C8A"/>
    <w:rsid w:val="0008461C"/>
    <w:rsid w:val="00087A30"/>
    <w:rsid w:val="000A04E9"/>
    <w:rsid w:val="000B4D8F"/>
    <w:rsid w:val="000B6D46"/>
    <w:rsid w:val="000C4834"/>
    <w:rsid w:val="000C525E"/>
    <w:rsid w:val="000D1053"/>
    <w:rsid w:val="000D6277"/>
    <w:rsid w:val="000D71D5"/>
    <w:rsid w:val="000E1FC4"/>
    <w:rsid w:val="000F2720"/>
    <w:rsid w:val="0011387F"/>
    <w:rsid w:val="00142CD2"/>
    <w:rsid w:val="0015067E"/>
    <w:rsid w:val="00156D90"/>
    <w:rsid w:val="0016137F"/>
    <w:rsid w:val="00181C9F"/>
    <w:rsid w:val="00185FD7"/>
    <w:rsid w:val="001A2903"/>
    <w:rsid w:val="001B1DC5"/>
    <w:rsid w:val="001D1B63"/>
    <w:rsid w:val="001D360C"/>
    <w:rsid w:val="001E4EA6"/>
    <w:rsid w:val="001F1854"/>
    <w:rsid w:val="001F771E"/>
    <w:rsid w:val="00202A08"/>
    <w:rsid w:val="002122AF"/>
    <w:rsid w:val="00214472"/>
    <w:rsid w:val="002162BF"/>
    <w:rsid w:val="002327B5"/>
    <w:rsid w:val="00232988"/>
    <w:rsid w:val="0023470C"/>
    <w:rsid w:val="0024314A"/>
    <w:rsid w:val="00246769"/>
    <w:rsid w:val="002719EA"/>
    <w:rsid w:val="002875BA"/>
    <w:rsid w:val="00287B0E"/>
    <w:rsid w:val="002915AA"/>
    <w:rsid w:val="00293119"/>
    <w:rsid w:val="0029743D"/>
    <w:rsid w:val="002B3B6B"/>
    <w:rsid w:val="002C54A8"/>
    <w:rsid w:val="00302E26"/>
    <w:rsid w:val="00303757"/>
    <w:rsid w:val="00305F2C"/>
    <w:rsid w:val="00310C4F"/>
    <w:rsid w:val="003313FC"/>
    <w:rsid w:val="003447BF"/>
    <w:rsid w:val="0034589B"/>
    <w:rsid w:val="00363349"/>
    <w:rsid w:val="00366AE9"/>
    <w:rsid w:val="00375166"/>
    <w:rsid w:val="00387154"/>
    <w:rsid w:val="003A01CD"/>
    <w:rsid w:val="003A4B20"/>
    <w:rsid w:val="003A7D96"/>
    <w:rsid w:val="003C153A"/>
    <w:rsid w:val="003C48E3"/>
    <w:rsid w:val="003D57BE"/>
    <w:rsid w:val="003E4DB8"/>
    <w:rsid w:val="003E5306"/>
    <w:rsid w:val="003F7912"/>
    <w:rsid w:val="00400DD5"/>
    <w:rsid w:val="00413E80"/>
    <w:rsid w:val="004335D0"/>
    <w:rsid w:val="00436963"/>
    <w:rsid w:val="004602D9"/>
    <w:rsid w:val="00494147"/>
    <w:rsid w:val="004A49B1"/>
    <w:rsid w:val="004A6533"/>
    <w:rsid w:val="004A6670"/>
    <w:rsid w:val="004B5D21"/>
    <w:rsid w:val="004E11C1"/>
    <w:rsid w:val="004E1873"/>
    <w:rsid w:val="004E4A7F"/>
    <w:rsid w:val="004F502E"/>
    <w:rsid w:val="004F6750"/>
    <w:rsid w:val="0051241E"/>
    <w:rsid w:val="005143AA"/>
    <w:rsid w:val="00533CAE"/>
    <w:rsid w:val="005634A8"/>
    <w:rsid w:val="00590744"/>
    <w:rsid w:val="005A0157"/>
    <w:rsid w:val="005A1E1D"/>
    <w:rsid w:val="005A5863"/>
    <w:rsid w:val="005C0626"/>
    <w:rsid w:val="005C084D"/>
    <w:rsid w:val="005C7F52"/>
    <w:rsid w:val="005E1379"/>
    <w:rsid w:val="005F1E06"/>
    <w:rsid w:val="005F658F"/>
    <w:rsid w:val="006002F8"/>
    <w:rsid w:val="00602ABC"/>
    <w:rsid w:val="00617892"/>
    <w:rsid w:val="00644ABE"/>
    <w:rsid w:val="006517E1"/>
    <w:rsid w:val="00663782"/>
    <w:rsid w:val="006665C7"/>
    <w:rsid w:val="00666D65"/>
    <w:rsid w:val="006759F0"/>
    <w:rsid w:val="00681B94"/>
    <w:rsid w:val="00697EAD"/>
    <w:rsid w:val="006E21D4"/>
    <w:rsid w:val="006F2C3C"/>
    <w:rsid w:val="006F37A4"/>
    <w:rsid w:val="00722D4E"/>
    <w:rsid w:val="007351A0"/>
    <w:rsid w:val="00742B8A"/>
    <w:rsid w:val="00753322"/>
    <w:rsid w:val="0077233E"/>
    <w:rsid w:val="007A1EAB"/>
    <w:rsid w:val="007A22DC"/>
    <w:rsid w:val="007B24DA"/>
    <w:rsid w:val="007B3EC8"/>
    <w:rsid w:val="007C68E7"/>
    <w:rsid w:val="007E2578"/>
    <w:rsid w:val="007F7ECA"/>
    <w:rsid w:val="008207A2"/>
    <w:rsid w:val="00825AB6"/>
    <w:rsid w:val="0083205A"/>
    <w:rsid w:val="008430AE"/>
    <w:rsid w:val="0084713A"/>
    <w:rsid w:val="008500F0"/>
    <w:rsid w:val="00861CAD"/>
    <w:rsid w:val="008745D6"/>
    <w:rsid w:val="008773AE"/>
    <w:rsid w:val="00877566"/>
    <w:rsid w:val="00882DF0"/>
    <w:rsid w:val="0088395E"/>
    <w:rsid w:val="008874E4"/>
    <w:rsid w:val="0089208D"/>
    <w:rsid w:val="008C130D"/>
    <w:rsid w:val="008C77C7"/>
    <w:rsid w:val="008D3D43"/>
    <w:rsid w:val="008E51F3"/>
    <w:rsid w:val="00905949"/>
    <w:rsid w:val="00910C84"/>
    <w:rsid w:val="00924D9F"/>
    <w:rsid w:val="009311AD"/>
    <w:rsid w:val="00950388"/>
    <w:rsid w:val="00964BBE"/>
    <w:rsid w:val="00990ECA"/>
    <w:rsid w:val="009A02C6"/>
    <w:rsid w:val="009C230C"/>
    <w:rsid w:val="009D35BF"/>
    <w:rsid w:val="009F27FB"/>
    <w:rsid w:val="00A041D1"/>
    <w:rsid w:val="00A2680F"/>
    <w:rsid w:val="00A57435"/>
    <w:rsid w:val="00A65AB1"/>
    <w:rsid w:val="00A708B2"/>
    <w:rsid w:val="00A756BC"/>
    <w:rsid w:val="00A76B2A"/>
    <w:rsid w:val="00A77952"/>
    <w:rsid w:val="00A8438E"/>
    <w:rsid w:val="00A90762"/>
    <w:rsid w:val="00A945A8"/>
    <w:rsid w:val="00A96E82"/>
    <w:rsid w:val="00AA7082"/>
    <w:rsid w:val="00AB228F"/>
    <w:rsid w:val="00AB6514"/>
    <w:rsid w:val="00AC4BF5"/>
    <w:rsid w:val="00AD2B04"/>
    <w:rsid w:val="00B014E5"/>
    <w:rsid w:val="00B01FBB"/>
    <w:rsid w:val="00B67AD3"/>
    <w:rsid w:val="00B94563"/>
    <w:rsid w:val="00B97124"/>
    <w:rsid w:val="00BA775E"/>
    <w:rsid w:val="00BB3B79"/>
    <w:rsid w:val="00C079EF"/>
    <w:rsid w:val="00C13604"/>
    <w:rsid w:val="00C1623F"/>
    <w:rsid w:val="00C21EB7"/>
    <w:rsid w:val="00C2649F"/>
    <w:rsid w:val="00C4783C"/>
    <w:rsid w:val="00C5159A"/>
    <w:rsid w:val="00C54659"/>
    <w:rsid w:val="00C64235"/>
    <w:rsid w:val="00C74CCF"/>
    <w:rsid w:val="00C92C1E"/>
    <w:rsid w:val="00C92EE8"/>
    <w:rsid w:val="00C9663A"/>
    <w:rsid w:val="00CA2DD1"/>
    <w:rsid w:val="00CD1B6A"/>
    <w:rsid w:val="00CE2A0B"/>
    <w:rsid w:val="00CE6309"/>
    <w:rsid w:val="00CF0CA0"/>
    <w:rsid w:val="00D04110"/>
    <w:rsid w:val="00D12408"/>
    <w:rsid w:val="00D14A6E"/>
    <w:rsid w:val="00D16363"/>
    <w:rsid w:val="00D223C3"/>
    <w:rsid w:val="00D409FC"/>
    <w:rsid w:val="00D52F27"/>
    <w:rsid w:val="00D6088D"/>
    <w:rsid w:val="00D67670"/>
    <w:rsid w:val="00D70F93"/>
    <w:rsid w:val="00D82FAD"/>
    <w:rsid w:val="00D97A46"/>
    <w:rsid w:val="00D97AEB"/>
    <w:rsid w:val="00DA5423"/>
    <w:rsid w:val="00DA54DB"/>
    <w:rsid w:val="00DB675E"/>
    <w:rsid w:val="00DD0DBB"/>
    <w:rsid w:val="00DD5E31"/>
    <w:rsid w:val="00DD5F6D"/>
    <w:rsid w:val="00DD642F"/>
    <w:rsid w:val="00DD67C5"/>
    <w:rsid w:val="00DF4C1E"/>
    <w:rsid w:val="00DF701A"/>
    <w:rsid w:val="00DF7FE8"/>
    <w:rsid w:val="00E126A4"/>
    <w:rsid w:val="00E378CC"/>
    <w:rsid w:val="00E41D07"/>
    <w:rsid w:val="00E432C0"/>
    <w:rsid w:val="00E44507"/>
    <w:rsid w:val="00E61CE3"/>
    <w:rsid w:val="00E66BE4"/>
    <w:rsid w:val="00E66C99"/>
    <w:rsid w:val="00E909C2"/>
    <w:rsid w:val="00EB7978"/>
    <w:rsid w:val="00EC0A65"/>
    <w:rsid w:val="00EC6DA8"/>
    <w:rsid w:val="00EE1E65"/>
    <w:rsid w:val="00EE67CE"/>
    <w:rsid w:val="00F0695D"/>
    <w:rsid w:val="00F16A65"/>
    <w:rsid w:val="00F2758F"/>
    <w:rsid w:val="00F347EA"/>
    <w:rsid w:val="00F35344"/>
    <w:rsid w:val="00F40FCB"/>
    <w:rsid w:val="00F46E10"/>
    <w:rsid w:val="00F50521"/>
    <w:rsid w:val="00F57AE4"/>
    <w:rsid w:val="00F614C3"/>
    <w:rsid w:val="00F65CC5"/>
    <w:rsid w:val="00F663FB"/>
    <w:rsid w:val="00F92008"/>
    <w:rsid w:val="00F94EB4"/>
    <w:rsid w:val="00FC2422"/>
    <w:rsid w:val="00FD69EC"/>
    <w:rsid w:val="00FE0D8A"/>
    <w:rsid w:val="00FE5CA0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FA26E23-0B0E-4377-9BB4-4790366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basedOn w:val="a0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Название Знак"/>
    <w:basedOn w:val="a0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ka@ms.tusur.ru" TargetMode="External"/><Relationship Id="rId13" Type="http://schemas.openxmlformats.org/officeDocument/2006/relationships/hyperlink" Target="mailto:dubrovka@ms.tus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http://rcro.tom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safonova@education.tomsk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tk.tomsk.ru" TargetMode="External"/><Relationship Id="rId10" Type="http://schemas.openxmlformats.org/officeDocument/2006/relationships/hyperlink" Target="http://tk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rovka@ms.tusur.ru" TargetMode="External"/><Relationship Id="rId14" Type="http://schemas.openxmlformats.org/officeDocument/2006/relationships/hyperlink" Target="mailto:dubrovka@ms.tus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1419</Words>
  <Characters>8089</Characters>
  <Application>Microsoft Office Word</Application>
  <DocSecurity>0</DocSecurity>
  <Lines>67</Lines>
  <Paragraphs>18</Paragraphs>
  <ScaleCrop>false</ScaleCrop>
  <Company>Microsoft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Сафонова В. П.</cp:lastModifiedBy>
  <cp:revision>86</cp:revision>
  <cp:lastPrinted>2014-03-11T03:09:00Z</cp:lastPrinted>
  <dcterms:created xsi:type="dcterms:W3CDTF">2016-11-07T14:58:00Z</dcterms:created>
  <dcterms:modified xsi:type="dcterms:W3CDTF">2018-02-09T05:48:00Z</dcterms:modified>
</cp:coreProperties>
</file>