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85" w:rsidRPr="0098730A" w:rsidRDefault="00BF1285" w:rsidP="00BF1285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98730A">
        <w:rPr>
          <w:sz w:val="20"/>
          <w:szCs w:val="20"/>
        </w:rPr>
        <w:t>ПОЛОЖЕНИЕ</w:t>
      </w:r>
    </w:p>
    <w:p w:rsidR="00BF1285" w:rsidRPr="0098730A" w:rsidRDefault="00BF1285" w:rsidP="00BF1285">
      <w:pPr>
        <w:jc w:val="center"/>
        <w:textAlignment w:val="baseline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о школьном лагере ОГБОУ КШИ «Томский кадетский корпус»,</w:t>
      </w:r>
    </w:p>
    <w:p w:rsidR="00BF1285" w:rsidRPr="0098730A" w:rsidRDefault="00BF1285" w:rsidP="00BF1285">
      <w:pPr>
        <w:jc w:val="center"/>
        <w:textAlignment w:val="baseline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осуществляющем организацию отдыха и оздоровления обучающихся в каникулярное время (с круглосуточным пребыванием)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0"/>
          <w:szCs w:val="20"/>
        </w:rPr>
      </w:pPr>
    </w:p>
    <w:p w:rsidR="00BF1285" w:rsidRPr="0098730A" w:rsidRDefault="00BF1285" w:rsidP="00BF1285">
      <w:pPr>
        <w:pStyle w:val="a4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98730A">
        <w:rPr>
          <w:rStyle w:val="a5"/>
          <w:color w:val="000000" w:themeColor="text1"/>
          <w:sz w:val="20"/>
          <w:szCs w:val="20"/>
        </w:rPr>
        <w:t>1. Общие положения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1. Настоящее положение регулирует деятельность школьного лагеря ОГБОУ КШИ «Томский кадетский корпус» (далее - лагерь).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 xml:space="preserve">2. Лагерь предназначен для организации отдыха и оздоровления воспитанников ОГБОУ КШИ «Томский кадетский корпус» </w:t>
      </w:r>
      <w:r w:rsidRPr="0098730A">
        <w:rPr>
          <w:color w:val="000000"/>
          <w:sz w:val="20"/>
          <w:szCs w:val="20"/>
        </w:rPr>
        <w:t>в каникулярное время (с круглосуточным пребыванием) по программе военно-полевых сборов</w:t>
      </w:r>
      <w:r w:rsidRPr="0098730A">
        <w:rPr>
          <w:color w:val="000000" w:themeColor="text1"/>
          <w:sz w:val="20"/>
          <w:szCs w:val="20"/>
        </w:rPr>
        <w:t>.</w:t>
      </w:r>
    </w:p>
    <w:p w:rsidR="00BF1285" w:rsidRPr="0098730A" w:rsidRDefault="00BF1285" w:rsidP="00BF1285">
      <w:pPr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 xml:space="preserve">3. Настоящее положение регулирует деятельность лагеря и разработано на основании следующих нормативных правовых документов: </w:t>
      </w:r>
    </w:p>
    <w:p w:rsidR="00BF1285" w:rsidRPr="0098730A" w:rsidRDefault="00BF1285" w:rsidP="00BF1285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 xml:space="preserve">- </w:t>
      </w:r>
      <w:hyperlink r:id="rId4" w:history="1">
        <w:r w:rsidRPr="0098730A">
          <w:rPr>
            <w:color w:val="000000" w:themeColor="text1"/>
            <w:sz w:val="20"/>
            <w:szCs w:val="20"/>
          </w:rPr>
          <w:t>Федеральный закон от 29 декабря 2012 г. №273-ФЗ «Об образовании в Российской Федерации</w:t>
        </w:r>
      </w:hyperlink>
      <w:r w:rsidRPr="0098730A">
        <w:rPr>
          <w:color w:val="000000" w:themeColor="text1"/>
          <w:sz w:val="20"/>
          <w:szCs w:val="20"/>
        </w:rPr>
        <w:t>»;</w:t>
      </w:r>
    </w:p>
    <w:p w:rsidR="00BF1285" w:rsidRPr="0098730A" w:rsidRDefault="00BF1285" w:rsidP="00BF1285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 xml:space="preserve">- </w:t>
      </w:r>
      <w:hyperlink r:id="rId5" w:history="1">
        <w:r w:rsidRPr="0098730A">
          <w:rPr>
            <w:color w:val="000000" w:themeColor="text1"/>
            <w:sz w:val="20"/>
            <w:szCs w:val="20"/>
          </w:rPr>
          <w:t>Указ Президента Российской Федерации от 20 октября 2012 г. №1416 (ред. от 25.07.2014) «О совершенствовании государственной политики в области патриотического воспитания</w:t>
        </w:r>
      </w:hyperlink>
      <w:r w:rsidRPr="0098730A">
        <w:rPr>
          <w:color w:val="000000" w:themeColor="text1"/>
          <w:sz w:val="20"/>
          <w:szCs w:val="20"/>
        </w:rPr>
        <w:t>»;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- Постановление Правительства РФ от 30.12.2015г. №1493 о государственной программе «Патриотическое воспитание граждан Российской Федерации на 2016-2020гг.»;</w:t>
      </w:r>
    </w:p>
    <w:p w:rsidR="00BF1285" w:rsidRPr="0098730A" w:rsidRDefault="00BF1285" w:rsidP="00BF1285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 xml:space="preserve">- </w:t>
      </w:r>
      <w:hyperlink r:id="rId6" w:history="1">
        <w:r w:rsidRPr="0098730A">
          <w:rPr>
            <w:color w:val="000000" w:themeColor="text1"/>
            <w:sz w:val="20"/>
            <w:szCs w:val="20"/>
          </w:rPr>
          <w:t>приказ Минобрнауки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98730A">
        <w:rPr>
          <w:color w:val="000000" w:themeColor="text1"/>
          <w:sz w:val="20"/>
          <w:szCs w:val="20"/>
        </w:rPr>
        <w:t>»;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 xml:space="preserve">- приказ Минобрнауки России от 13.07.2017 № 656 «Об утверждении примерных положений об организациях отдыха детей и их оздоровления» (вместе с «Примерным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пребыванием)») (Зарегистрировано в Минюсте России 01.08.2017 №47607); 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- Порядок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№363н (зарегистрирован Министерством юстиции Российской Федерации 24 мая 2012 г., регистрационный № 24308), с изменениями, внесенными приказами Министерства здравоохранения Российской Федерации от 9 июня 2015 г. №329н (зарегистрирован Министерством юстиции Российской Федерации 15 июня 2015 г., регистрационный №37655) и от 13 мая 2016 г. №295н (зарегистрирован Министерством юстиции Российской Федерации 20 мая 2016 г., регистрационный №42193);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 xml:space="preserve">- </w:t>
      </w:r>
      <w:hyperlink r:id="rId7" w:history="1">
        <w:r w:rsidRPr="0098730A">
          <w:rPr>
            <w:color w:val="000000" w:themeColor="text1"/>
            <w:sz w:val="20"/>
            <w:szCs w:val="20"/>
          </w:rPr>
          <w:t>приказ Министра обороны Российской Федерации №96, Министерства образования и науки Российской Федерации №134 от 24 февраля 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  </w:r>
      </w:hyperlink>
      <w:r w:rsidRPr="0098730A">
        <w:rPr>
          <w:color w:val="000000" w:themeColor="text1"/>
          <w:sz w:val="20"/>
          <w:szCs w:val="20"/>
        </w:rPr>
        <w:t>»;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- Постановление Администрации Томской области от 27.02.2014 «Об организации и обеспечении отдыха, оздоровления и занятости детей Томской области»;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- приказа директора образовательного учреждения №___ от ____________- года.</w:t>
      </w:r>
    </w:p>
    <w:p w:rsidR="00BF1285" w:rsidRPr="0098730A" w:rsidRDefault="00BF1285" w:rsidP="00BF1285">
      <w:pPr>
        <w:tabs>
          <w:tab w:val="left" w:pos="720"/>
        </w:tabs>
        <w:jc w:val="center"/>
        <w:rPr>
          <w:b/>
          <w:sz w:val="20"/>
          <w:szCs w:val="20"/>
        </w:rPr>
      </w:pPr>
      <w:bookmarkStart w:id="0" w:name="100067"/>
      <w:bookmarkEnd w:id="0"/>
      <w:r w:rsidRPr="0098730A">
        <w:rPr>
          <w:b/>
          <w:sz w:val="20"/>
          <w:szCs w:val="20"/>
        </w:rPr>
        <w:t>2. Цели и задачи работы лагеря</w:t>
      </w:r>
    </w:p>
    <w:p w:rsidR="00BF1285" w:rsidRPr="0098730A" w:rsidRDefault="00BF1285" w:rsidP="00BF1285">
      <w:pPr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2.1 Цель: создание условий для практической отработки навыков по основам военной подготовки в комплексной системе гражданско-патриотического воспитания, содействующей раннему профессиональному самоопределению воспитанников, формированию готовности к служению Отечеству на гражданском и военном поприще.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bookmarkStart w:id="1" w:name="100074"/>
      <w:bookmarkEnd w:id="1"/>
      <w:r w:rsidRPr="0098730A">
        <w:rPr>
          <w:color w:val="000000"/>
          <w:sz w:val="20"/>
          <w:szCs w:val="20"/>
        </w:rPr>
        <w:t>2.2 Задачи: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bookmarkStart w:id="2" w:name="100075"/>
      <w:bookmarkStart w:id="3" w:name="100078"/>
      <w:bookmarkStart w:id="4" w:name="100079"/>
      <w:bookmarkEnd w:id="2"/>
      <w:bookmarkEnd w:id="3"/>
      <w:bookmarkEnd w:id="4"/>
      <w:r w:rsidRPr="0098730A">
        <w:rPr>
          <w:color w:val="000000"/>
          <w:sz w:val="20"/>
          <w:szCs w:val="20"/>
        </w:rPr>
        <w:t>2.2.1 организовать размещение, проживание (при круглосуточном пребывании), питание, медицинское обеспечение, охрану жизни, здоровья и безопасности воспитанников в лагере;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bookmarkStart w:id="5" w:name="100081"/>
      <w:bookmarkEnd w:id="5"/>
      <w:r w:rsidRPr="0098730A">
        <w:rPr>
          <w:color w:val="000000"/>
          <w:sz w:val="20"/>
          <w:szCs w:val="20"/>
        </w:rPr>
        <w:t>2.2.2 обеспечить безопасные условия жизнедеятельности воспитанников, соответствующие санитарно-эпидемиологическим правилам и гигиеническим нормативам, требованиям противопожарной и антитеррористической безопасности;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bookmarkStart w:id="6" w:name="100082"/>
      <w:bookmarkEnd w:id="6"/>
      <w:r w:rsidRPr="0098730A">
        <w:rPr>
          <w:color w:val="000000"/>
          <w:sz w:val="20"/>
          <w:szCs w:val="20"/>
        </w:rPr>
        <w:t>2.2.3 организовать оказание медицинской помощи воспитанникам в период их пребывания в лагере в соответствии с законодательством Российской Федерации об охране здоровья граждан;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bookmarkStart w:id="7" w:name="100083"/>
      <w:bookmarkEnd w:id="7"/>
      <w:r w:rsidRPr="0098730A">
        <w:rPr>
          <w:color w:val="000000"/>
          <w:sz w:val="20"/>
          <w:szCs w:val="20"/>
        </w:rPr>
        <w:t>2.2.4 осуществить психолого-педагогическую деятельность, направленную на улучшение психологического состояния воспитанников и их адаптацию к условиям лагеря;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2.2.5 содействовать формированию у воспитанников навыков здорового образа жизни, организация занятий физической культурой, спортом и туризмом;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2.2.6 содействовать воспитанию обучающихся на духовных и нравственных основах, обеспечивающих действенное служение Отечеству, в том числе подготовку молодёжи к службе в Вооруженных Силах России;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2.2.7 развивать чувства ответственности за свои поступки, ответственности за товарищей, подчинения законам и требованиям общественной морали при активном развитии и возвышении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BF1285" w:rsidRPr="0098730A" w:rsidRDefault="00BF1285" w:rsidP="00BF1285">
      <w:pPr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2.2.8 обеспечить приобретение и отработку навыков в области гражданской обороны, изучение основ безопасности военной службы, устройства и правил обращения со стрелковым оружием, основ тактической, </w:t>
      </w:r>
      <w:r w:rsidRPr="0098730A">
        <w:rPr>
          <w:color w:val="000000"/>
          <w:sz w:val="20"/>
          <w:szCs w:val="20"/>
        </w:rPr>
        <w:lastRenderedPageBreak/>
        <w:t xml:space="preserve">строевой подготовок, </w:t>
      </w:r>
      <w:r w:rsidRPr="0098730A">
        <w:rPr>
          <w:color w:val="000000" w:themeColor="text1"/>
          <w:sz w:val="20"/>
          <w:szCs w:val="20"/>
        </w:rPr>
        <w:t>сохранения здоровья и военно-медицинской подготовки, вопросов радиационной, химической и биологической защиты войск и населения;</w:t>
      </w:r>
    </w:p>
    <w:p w:rsidR="00BF1285" w:rsidRPr="0098730A" w:rsidRDefault="00BF1285" w:rsidP="00BF1285">
      <w:pPr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2.2.9 совершенствовать физическое развитие, содействовать укреплению здоровья воспитанников, вовлечению воспитанников в занятия военно-прикладными видами спорта;</w:t>
      </w:r>
    </w:p>
    <w:p w:rsidR="00BF1285" w:rsidRPr="0098730A" w:rsidRDefault="00BF1285" w:rsidP="00BF1285">
      <w:pPr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2.2.10 познакомить воспитанников с военно-учетными специальностями, обеспечить практическое закрепления полученных знаний в области основ военной подготовки;</w:t>
      </w:r>
    </w:p>
    <w:p w:rsidR="00BF1285" w:rsidRPr="0098730A" w:rsidRDefault="00BF1285" w:rsidP="00BF1285">
      <w:pPr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2.2.11 формирование у воспитанников положительной мотивации к военной службе и последующему выбору военно-учётных специальностей и профессий.</w:t>
      </w:r>
    </w:p>
    <w:p w:rsidR="00BF1285" w:rsidRPr="0098730A" w:rsidRDefault="00BF1285" w:rsidP="00BF1285">
      <w:pPr>
        <w:jc w:val="center"/>
        <w:textAlignment w:val="baseline"/>
        <w:rPr>
          <w:b/>
          <w:color w:val="000000"/>
          <w:sz w:val="20"/>
          <w:szCs w:val="20"/>
        </w:rPr>
      </w:pPr>
      <w:bookmarkStart w:id="8" w:name="100084"/>
      <w:bookmarkStart w:id="9" w:name="100085"/>
      <w:bookmarkStart w:id="10" w:name="100086"/>
      <w:bookmarkEnd w:id="8"/>
      <w:bookmarkEnd w:id="9"/>
      <w:bookmarkEnd w:id="10"/>
      <w:r w:rsidRPr="0098730A">
        <w:rPr>
          <w:b/>
          <w:color w:val="000000"/>
          <w:sz w:val="20"/>
          <w:szCs w:val="20"/>
        </w:rPr>
        <w:t>3. Организация и содержание деятельности лагеря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 xml:space="preserve">3.1 </w:t>
      </w:r>
      <w:bookmarkStart w:id="11" w:name="100005"/>
      <w:bookmarkStart w:id="12" w:name="100062"/>
      <w:bookmarkStart w:id="13" w:name="100063"/>
      <w:bookmarkStart w:id="14" w:name="100064"/>
      <w:bookmarkStart w:id="15" w:name="100065"/>
      <w:bookmarkStart w:id="16" w:name="100066"/>
      <w:bookmarkEnd w:id="11"/>
      <w:bookmarkEnd w:id="12"/>
      <w:bookmarkEnd w:id="13"/>
      <w:bookmarkEnd w:id="14"/>
      <w:bookmarkEnd w:id="15"/>
      <w:bookmarkEnd w:id="16"/>
      <w:r w:rsidRPr="0098730A">
        <w:rPr>
          <w:color w:val="000000" w:themeColor="text1"/>
          <w:sz w:val="20"/>
          <w:szCs w:val="20"/>
        </w:rPr>
        <w:t xml:space="preserve">Работа лагеря организуется в каникулярное время на период проведения летней оздоровительной смены с круглосуточным пребыванием длительностью 10 дней. </w:t>
      </w:r>
    </w:p>
    <w:p w:rsidR="00BF1285" w:rsidRPr="0098730A" w:rsidRDefault="00BF1285" w:rsidP="00BF1285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3.2 В рамках летней оздоровительной смены с круглосуточным пребыванием реализуется программа военно-полевых сборов для воспитанников ОГБОУ КШИ «Томский кадетский корпус».</w:t>
      </w:r>
    </w:p>
    <w:p w:rsidR="00BF1285" w:rsidRPr="0098730A" w:rsidRDefault="00BF1285" w:rsidP="00BF1285">
      <w:pPr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3.3 Базы лагеря:</w:t>
      </w:r>
    </w:p>
    <w:p w:rsidR="00BF1285" w:rsidRPr="0098730A" w:rsidRDefault="00BF1285" w:rsidP="00BF1285">
      <w:pPr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- с 21 по 26 августа - ОГБОУ КШИ «Томский кадетский корпус»;</w:t>
      </w:r>
    </w:p>
    <w:p w:rsidR="00BF1285" w:rsidRPr="0098730A" w:rsidRDefault="00BF1285" w:rsidP="00BF1285">
      <w:pPr>
        <w:pStyle w:val="a3"/>
        <w:ind w:left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- с 27 по 30 августа для воспитанников второй роты - Детский оздоровительно-образовательный лагерь «Лукоморье», с. Аникино, два корпуса: ул. Басандайская, 37а, ул. Басандайская, 31/9, МАОУ ДО «Центр творческого развития и гуманитарного образования «Томский Хобби-Центр города Томска»;</w:t>
      </w:r>
    </w:p>
    <w:p w:rsidR="00BF1285" w:rsidRPr="0098730A" w:rsidRDefault="00BF1285" w:rsidP="00BF1285">
      <w:pPr>
        <w:pStyle w:val="a3"/>
        <w:ind w:left="0"/>
        <w:jc w:val="both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- с 27 по 30 августа для воспитанников первой роты - Детский оздоровительно-образовательный лагерь «Солнечная республика» Томский район, д. Некрасово, ул. Заречная, 15/1, МАОУ ДО «Центр творческого развития и гуманитарного образования «Томский Хобби-центр города Томска».</w:t>
      </w:r>
    </w:p>
    <w:p w:rsidR="00BF1285" w:rsidRPr="0098730A" w:rsidRDefault="00BF1285" w:rsidP="00BF1285">
      <w:pPr>
        <w:spacing w:line="330" w:lineRule="atLeast"/>
        <w:jc w:val="both"/>
        <w:textAlignment w:val="baseline"/>
        <w:rPr>
          <w:color w:val="000000" w:themeColor="text1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 xml:space="preserve">3.4 В лагерь принимаются воспитанники в возрасте от 12 до 17 лет включительно (в соответствии с Уставом образовательного учреждения) </w:t>
      </w:r>
      <w:r w:rsidRPr="0098730A">
        <w:rPr>
          <w:color w:val="000000"/>
          <w:sz w:val="20"/>
          <w:szCs w:val="20"/>
        </w:rPr>
        <w:t>при наличии медицинских документов о состоянии здоровья детей, отсутствии медицинских противопоказаний для пребывания в лагере</w:t>
      </w:r>
      <w:r w:rsidRPr="0098730A">
        <w:rPr>
          <w:color w:val="000000" w:themeColor="text1"/>
          <w:sz w:val="20"/>
          <w:szCs w:val="20"/>
        </w:rPr>
        <w:t>.</w:t>
      </w:r>
    </w:p>
    <w:p w:rsidR="00BF1285" w:rsidRPr="0098730A" w:rsidRDefault="00BF1285" w:rsidP="00BF1285">
      <w:pPr>
        <w:spacing w:line="330" w:lineRule="atLeast"/>
        <w:jc w:val="both"/>
        <w:textAlignment w:val="baseline"/>
        <w:rPr>
          <w:color w:val="000000"/>
          <w:sz w:val="20"/>
          <w:szCs w:val="20"/>
        </w:rPr>
      </w:pPr>
      <w:r w:rsidRPr="0098730A">
        <w:rPr>
          <w:color w:val="000000" w:themeColor="text1"/>
          <w:sz w:val="20"/>
          <w:szCs w:val="20"/>
        </w:rPr>
        <w:t>3.5 Зачисление воспитанников производится на основании заявления родителей/ законных представителей обучающихся.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bookmarkStart w:id="17" w:name="100088"/>
      <w:bookmarkStart w:id="18" w:name="100089"/>
      <w:bookmarkEnd w:id="17"/>
      <w:bookmarkEnd w:id="18"/>
      <w:r w:rsidRPr="0098730A">
        <w:rPr>
          <w:color w:val="000000"/>
          <w:sz w:val="20"/>
          <w:szCs w:val="20"/>
        </w:rPr>
        <w:t>3.6 Деятельность воспитанников в лагере организуется как в одновозрастных, так и в разновозрастных объединениях детей (отряды, группы, команды), в зависимости от интересов детей, образовательных и воспитательных задач, программы военно-полевых сборов.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3.7 Директор </w:t>
      </w:r>
      <w:r w:rsidRPr="0098730A">
        <w:rPr>
          <w:color w:val="000000" w:themeColor="text1"/>
          <w:sz w:val="20"/>
          <w:szCs w:val="20"/>
        </w:rPr>
        <w:t xml:space="preserve">ОГБОУ КШИ «Томский кадетский корпус» </w:t>
      </w:r>
      <w:r w:rsidRPr="0098730A">
        <w:rPr>
          <w:color w:val="000000"/>
          <w:sz w:val="20"/>
          <w:szCs w:val="20"/>
        </w:rPr>
        <w:t>утверждает программу военно-полевых сборов, распорядок дня в лагере, контролирует деятельность сотрудников лагеря и воспитанников.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3.8 Размещение, устройство, содержание и организация режима работы лагеря определены с учетом требований антитеррористической и антикриминальной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3.9 Питание, проживание, воспитательные мероприятия, оказание медицинской помощи воспитанникам организуется полностью на базах лагеря. 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3.10 В лагере строго соблюдаются требования санитарно-гигиенических норм и правил, правил техники безопасности.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3.11 В лагере создаются отряды (группы) детей с учетом возраста, интересов детей и в соответствии с требованиями соответствующих санитарных правил: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- 12-14-летние дети - не более 30 человек;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- 15-17-летние - не более 25 человек.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3.12 Смена лагеря комплектуется одновременно всеми воспитанниками кадетского корпуса. 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3.13 В целях оздоровления и обеспечения полноценного отдыха детей и подростков обеспечивается рациональная организация режима дня: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оптимальное чередование всех видов деятельности с учетом возраста, пола, состояния здоровья и функциональных возможностей детей;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максимальное пребывание детей на свежем воздухе и использование естественных факторов природы;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проведение оздоровительных, физкультурных, культурных мероприятий;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достаточная продолжительность сна;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полноценное питание.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3.14. Режим дня в лагере строится в зависимости от возраста детей. В распорядке дня детям выделяется не менее 1,5 часа свободного времени, с распределением его на первую и вторую половины дня.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3.15. Занятия физической культурой и спортом проводятся ежедневно. В режиме дня на физкультурные и оздоровительные мероприятия отводится не менее 3 часов.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3.16. План физкультурно-оздоровительной работы согласуется с врачом и включает следующие мероприятия: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утренняя гимнастика;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закаливающие процедуры;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подвижные игры и занятия различными видами физической подготовки;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спорт;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прогулки, экскурсии и походы;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 спортивные соревнования и праздники.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3.17 Все мероприятия физкультурно-оздоровительного и спортивного характера проводят под контролем медицинских работников.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lastRenderedPageBreak/>
        <w:t>3.18 Физкультурно-оздоровительная работа проводится с учетом возраста, физической подготовленности и состояния здоровья детей. При проведении физкультурно-оздоровительных мероприятий осуществляется следующая группировка детей по возрастам: 12-13 лет, 14-15 лет, 16-17 лет.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3.19 Утренняя гигиеническая гимнастика проводится ежедневно на открытом воздухе, в дождливую погоду - в хорошо проветриваемых помещениях. Допускается проведение утренней гимнастики поотрядно. Продолжительность утренней гимнастики - не менее 15 мин.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3.20 Проведение закаливающих процедур (водные, воздушные и солнечные ванны) контролируется медицинскими работниками. 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3.21 Водные процедуры после утренней гимнастики (обтирание, обливание) проводятся под контролем медицинских работников.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3.22 В лагере организуются следующие виды трудовой деятельности по самообслуживанию: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 уборка спальных комнат, несложные работы по уходу за помещениями и территорией под наблюдением воспитателя;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 дежурство по столовой (сервировка столов).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3.23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белья); с опасностью для жизни (мытье окон, протирка светильников), опасным в эпидемиологическом отношении (уборка санузлов, умывальных комнат, уборка и вывоз отбросов и нечистот, обработка чаши бассейна); запрещена уборка мест общего пользования: лестничных площадок, пролетов и коридоров, мытье полов с применением моющих и дезсредств.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3.24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Запрещен вход детей в производственные помещения пищеблока.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3.25 Программа военно-полевых сборов включает занятия по следующим дисциплинам: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3.25.1 Организационная структура Вооруженных сил Российской Федерации. Виды и рода войск ВСРФ, их назначение и история создания.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3.25.2 История создания Вооруженных сил Российской Федерации.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3.25.3 Воинская обязанность. Основные понятия о воинской обязанности. Организация воинского учета и его предназначение.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3.25.4 Боевые традиции Вооруженных сил и символы воинской чести.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3.25.5 Уставы Вооруженных сил Российской Федерации. Суточный наряд роты и его обязанности. Практическое несение службы дневального. Размещение военнослужащих, распределение времени, повседневный порядок жизни в воинской части.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3.25.6 Строевая подготовка. Строевая стойка. Выполнение команд: «Становись», «Равняйсь», «Смирно», «Вольно», «Заправиться», «Головные уборы снять», «Головные уборы одеть». Строй отделения. Выход из строя, подход к начальнику и возвращение в строй. Повороты на месте. Движение строевым и походным шагом. Повороты в движении. Выполнение воинского приветствия.</w:t>
      </w:r>
    </w:p>
    <w:p w:rsidR="00BF1285" w:rsidRPr="0098730A" w:rsidRDefault="00BF1285" w:rsidP="00BF1285">
      <w:pPr>
        <w:ind w:hanging="720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          3.25.7 Огневая подготовка. Основные виды огнестрельного оружия, боеприпасов, специальных средств и средств бронезащиты, находящихся на вооружении в Российской армии. Назначение и общее устройство автомата Калашникова. Основные тактико-технические характеристики оружия. Неполная разборка сборка автомата АК-74. Чистка и смазка автомата. Постановка на хранение. Меры безопасности при обращении с оружием и боеприпасами. Подготовка к стрельбе, заряжание, доклады о готовности. Практическая стрельба из пневматической винтовки с корректировкой стрельбы.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3.25.8 Тактическая подготовка. Основы общевойскового боя. Обязанности солдата в бою. Действия солдата в наступлении и обороне. Способы передвижения в бою. Топографическая карта, компас, курвиметр и его назначение.</w:t>
      </w:r>
    </w:p>
    <w:p w:rsidR="00BF1285" w:rsidRPr="0098730A" w:rsidRDefault="00BF1285" w:rsidP="00BF1285">
      <w:pPr>
        <w:ind w:hanging="720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          3.25.9 Прикладная физическая подготовка. Упражнения на развитие силы, быстроты, выносливости, ловкости, гибкости, подвижные игры, спортивные игры.</w:t>
      </w:r>
    </w:p>
    <w:p w:rsidR="00BF1285" w:rsidRPr="0098730A" w:rsidRDefault="00BF1285" w:rsidP="00BF1285">
      <w:pPr>
        <w:ind w:hanging="720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          3.25.10 Химическая защита. Использование прибора радиационной, химической, неспецифической бактериологической разведки, выполнение нормативов по одеванию противогазов и общевойскового защитного комплекса (ОЗК).</w:t>
      </w:r>
    </w:p>
    <w:p w:rsidR="00BF1285" w:rsidRPr="0098730A" w:rsidRDefault="00BF1285" w:rsidP="00BF1285">
      <w:pPr>
        <w:ind w:hanging="720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          3.25.11 Правила оказания первой медицинской помощи. Содержимое войсковой санитарной сумки. Наложение повязки, шины. Изготовление носилок из подручного материала, способы эвакуации раненых с поля боя.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3.25.12 Туристические навыки и умения. Формирование группы, прокладка маршрута. Снаряжение туристов. Рюкзак и палатка. Обеспечение безопасности в походе. Ориентирование на местности. Определение сторон горизонта по компасу, часам, солнцу и местным предметам. Компас. Порядок движения по магнитным азимутам. Поход с соревнованиями по ориентированию на местности.</w:t>
      </w:r>
    </w:p>
    <w:p w:rsidR="00BF1285" w:rsidRPr="0098730A" w:rsidRDefault="00BF1285" w:rsidP="00BF1285">
      <w:pPr>
        <w:jc w:val="center"/>
        <w:rPr>
          <w:b/>
          <w:color w:val="000000"/>
          <w:sz w:val="20"/>
          <w:szCs w:val="20"/>
        </w:rPr>
      </w:pPr>
      <w:r w:rsidRPr="0098730A">
        <w:rPr>
          <w:b/>
          <w:color w:val="000000"/>
          <w:sz w:val="20"/>
          <w:szCs w:val="20"/>
        </w:rPr>
        <w:t>4. Кадровое обеспечение лагеря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4.1 Приказом директора ОГБОУ КШИ «Томский кадетский корпус» назначается начальник лагеря из числа сотрудников администрации образовательного учреждения. 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4.2 Для руководства работой лагеря создается рабочая группа, в которую входят начальник лагеря, заместитель начальника по безопасности, старшие воспитатели, руководитель по физической культуре, педагог-организатор, медицинский работник. Рабочая группа рассматривает вопросы содержания и организации работы лагеря.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4.3 Педагогический и обслуживающий персонал лагеря набирается из числа сотрудников образовательного учреждения и назначается приказом директора ОГБОУ КШИ «Томский кадетский корпус». 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4.4  Каждый работник должен иметь: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lastRenderedPageBreak/>
        <w:t>- личную медицинскую книжку установленного образца, содержащую необходимые сведения о прохождении медицинского обследования, анализах, профилактических прививках, флюорографии, о профессиональной гигиенической подготовке и аттестации;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4.5 Начальник лагеря руководит его деятельностью, ведет документацию, составляет и контролирует распорядок дня.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4.6 Воспитатели, педагог-организатор, руководитель по физической культуре  осуществляют воспитательную деятельность по плану лагеря, разрабатывают планы мероприятий, проводят физкультурно-спортивные и культурно-массовые мероприятия, осуществляют подготовку в лагере развлекательных и экскурсионных программ, досуга, следят за соблюдением распорядка дня, правил безопасного поведения, правил пожарной безопасности.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4.7 Медицинский работник осуществляет постоянный контроль состояния здоровья детей, качества питания, санитарного состояния помещений и территории лагеря.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4.8 Руководитель по физической культуре организует в лагере занятия по физической культуре, спортивно-массовые мероприятия, спартакиады, руководит работой спортивных секций и ежедневно проводит оздоровительные мероприятия в соответствии с распорядком дня. 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4.9 Для проведения тематических мероприятий могут привлекаться внешние партнёры. 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bookmarkStart w:id="19" w:name="100097"/>
      <w:bookmarkEnd w:id="19"/>
      <w:r w:rsidRPr="0098730A">
        <w:rPr>
          <w:color w:val="000000"/>
          <w:sz w:val="20"/>
          <w:szCs w:val="20"/>
        </w:rPr>
        <w:t>4.9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F1285" w:rsidRPr="0098730A" w:rsidRDefault="00BF1285" w:rsidP="00BF1285">
      <w:pPr>
        <w:jc w:val="both"/>
        <w:textAlignment w:val="baseline"/>
        <w:rPr>
          <w:color w:val="000000"/>
          <w:sz w:val="20"/>
          <w:szCs w:val="20"/>
        </w:rPr>
      </w:pPr>
      <w:bookmarkStart w:id="20" w:name="100098"/>
      <w:bookmarkEnd w:id="20"/>
      <w:r w:rsidRPr="0098730A">
        <w:rPr>
          <w:color w:val="000000"/>
          <w:sz w:val="20"/>
          <w:szCs w:val="20"/>
        </w:rPr>
        <w:t>4.10 Сотрудники лагеря несут предусмотренную законодательством Российской Федерации ответственность за пребывание воспитанников в школьном лагере, их жизнь и здоровье.</w:t>
      </w:r>
    </w:p>
    <w:p w:rsidR="00BF1285" w:rsidRPr="0098730A" w:rsidRDefault="00BF1285" w:rsidP="00BF1285">
      <w:pPr>
        <w:shd w:val="clear" w:color="auto" w:fill="FFFFFF"/>
        <w:jc w:val="center"/>
        <w:rPr>
          <w:color w:val="000000"/>
          <w:sz w:val="20"/>
          <w:szCs w:val="20"/>
        </w:rPr>
      </w:pPr>
      <w:r w:rsidRPr="0098730A">
        <w:rPr>
          <w:b/>
          <w:bCs/>
          <w:color w:val="000000"/>
          <w:sz w:val="20"/>
          <w:szCs w:val="20"/>
        </w:rPr>
        <w:t>5.      Охрана жизни и здоровья детей 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5.1. В целях повышения качества и безопасности отдыха и оздоровления детей лагерь обязан: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 создавать безопасные условия пребывания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лагеря,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лагерем, санитарно-эпидемиологическим требованиям;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-  обеспечивать соответствие квалификации работников лагеря соответствующим квалификационным требованиям в соответствии с трудовым законодательством.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5.2   Сотрудники лагеря и дети должны строго соблюдать дисциплину, режим дня, план воспитательной работы, технику безопасности и правила пожарной безопасности. Сотрудники лагеря несут персональную ответственность за жизнь и здоровье детей во время их пребывания в лагере.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5.3 Заместитель директора кадетского корпуса по безопасности проводит инструктаж по технике безопасности для сотрудников лагеря, а воспитатели — для детей под личную роспись инструктируемых.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5.4 В лагере действует план эвакуации на случай пожара и чрезвычайных ситуаций.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5.5 В лагере составляется и согласовывается с учреждениями Госсанэпиднадзора примерное 14-дневное меню. Оценку качества питания осуществляет бракеражная комиссия, утвержденная приказом директором Кадетского корпуса на время работы лагеря.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5.6 Контроль за состоянием фактического питания, выполнением натуральных норм, за санитарно-гигиеническим состоянием пищеблока, а также анализ качества питания возлагается на медицинских работников.</w:t>
      </w:r>
    </w:p>
    <w:p w:rsidR="00BF1285" w:rsidRPr="0098730A" w:rsidRDefault="00BF1285" w:rsidP="00BF1285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7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5.7 При организации питания на площадках лагеря, предоставляемых в рамках договора </w:t>
      </w:r>
      <w:hyperlink r:id="rId8" w:tgtFrame="_blank" w:history="1">
        <w:r w:rsidRPr="0098730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МАОУ «Томский Хобби-центр</w:t>
        </w:r>
      </w:hyperlink>
      <w:r w:rsidRPr="00987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ответственность за качество предоставляемых услуг (питание) несёт сторона, предоставляющая услугу.</w:t>
      </w:r>
    </w:p>
    <w:p w:rsidR="00BF1285" w:rsidRPr="0098730A" w:rsidRDefault="00BF1285" w:rsidP="00BF1285">
      <w:pPr>
        <w:shd w:val="clear" w:color="auto" w:fill="FFFFFF"/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5.8 При организации туристических походов и экскурсий администрация лагеря руководствуется требованиями санитарных норм и правил. </w:t>
      </w:r>
    </w:p>
    <w:p w:rsidR="00BF1285" w:rsidRPr="0098730A" w:rsidRDefault="00BF1285" w:rsidP="00BF1285">
      <w:pPr>
        <w:jc w:val="center"/>
        <w:rPr>
          <w:b/>
          <w:color w:val="000000"/>
          <w:sz w:val="20"/>
          <w:szCs w:val="20"/>
        </w:rPr>
      </w:pPr>
      <w:r w:rsidRPr="0098730A">
        <w:rPr>
          <w:b/>
          <w:color w:val="000000"/>
          <w:sz w:val="20"/>
          <w:szCs w:val="20"/>
        </w:rPr>
        <w:t>6. Финансирование лагеря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 xml:space="preserve">6.1. Финансирование лагеря производится Департаментом общего образования Томской области в рамках областной целевой программы «Детство под защитой» за счет областного бюджета по целевой субсидии, выделенной по соглашению Департамента с директором ОГБОУ КШИ «Томский кадетский корпус».  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6.2. Отв</w:t>
      </w:r>
      <w:bookmarkStart w:id="21" w:name="_GoBack"/>
      <w:bookmarkEnd w:id="21"/>
      <w:r w:rsidRPr="0098730A">
        <w:rPr>
          <w:color w:val="000000"/>
          <w:sz w:val="20"/>
          <w:szCs w:val="20"/>
        </w:rPr>
        <w:t>етственность за финансовую деятельность лагеря несет директор ОГБОУ КШИ «Томский кадетский корпус».</w:t>
      </w:r>
    </w:p>
    <w:p w:rsidR="00BF1285" w:rsidRPr="0098730A" w:rsidRDefault="00BF1285" w:rsidP="00BF1285">
      <w:pPr>
        <w:jc w:val="both"/>
        <w:rPr>
          <w:color w:val="000000"/>
          <w:sz w:val="20"/>
          <w:szCs w:val="20"/>
        </w:rPr>
      </w:pPr>
      <w:r w:rsidRPr="0098730A">
        <w:rPr>
          <w:color w:val="000000"/>
          <w:sz w:val="20"/>
          <w:szCs w:val="20"/>
        </w:rPr>
        <w:t>6.3. Ответственность за сохранность имущества и инвентаря несут все назначенные сотрудники лагеря.</w:t>
      </w:r>
    </w:p>
    <w:p w:rsidR="00F32CAC" w:rsidRDefault="00F32CAC"/>
    <w:sectPr w:rsidR="00F32CAC" w:rsidSect="00434A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49"/>
    <w:rsid w:val="00434A4A"/>
    <w:rsid w:val="00BA0449"/>
    <w:rsid w:val="00BF1285"/>
    <w:rsid w:val="00F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73C8-64E1-450A-B2BF-F2B7471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1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F128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BF12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28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F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maou_tomskiy_khobbi_tsentr/10358829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04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0765" TargetMode="External"/><Relationship Id="rId5" Type="http://schemas.openxmlformats.org/officeDocument/2006/relationships/hyperlink" Target="http://docs.cntd.ru/document/9023752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2969</Words>
  <Characters>16927</Characters>
  <Application>Microsoft Office Word</Application>
  <DocSecurity>0</DocSecurity>
  <Lines>141</Lines>
  <Paragraphs>39</Paragraphs>
  <ScaleCrop>false</ScaleCrop>
  <Company/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3</cp:revision>
  <dcterms:created xsi:type="dcterms:W3CDTF">2018-08-16T12:43:00Z</dcterms:created>
  <dcterms:modified xsi:type="dcterms:W3CDTF">2018-08-16T12:43:00Z</dcterms:modified>
</cp:coreProperties>
</file>